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355" w:h="2241" w:hRule="exact" w:wrap="none" w:vAnchor="page" w:hAnchor="page" w:x="4427" w:y="1075"/>
        <w:widowControl w:val="0"/>
        <w:keepNext w:val="0"/>
        <w:keepLines w:val="0"/>
        <w:shd w:val="clear" w:color="auto" w:fill="auto"/>
        <w:bidi w:val="0"/>
        <w:spacing w:before="0" w:after="215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Тульская область</w:t>
        <w:br/>
        <w:t>муниципальное образование</w:t>
        <w:br/>
        <w:t>Чернский район</w:t>
      </w:r>
    </w:p>
    <w:p>
      <w:pPr>
        <w:pStyle w:val="Style3"/>
        <w:framePr w:w="6355" w:h="2241" w:hRule="exact" w:wrap="none" w:vAnchor="page" w:hAnchor="page" w:x="4427" w:y="1075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Ревизионная комиссия</w:t>
        <w:br/>
        <w:t>муниципального образования</w:t>
        <w:br/>
        <w:t>Чернский район</w:t>
      </w:r>
    </w:p>
    <w:p>
      <w:pPr>
        <w:pStyle w:val="Style5"/>
        <w:framePr w:w="6355" w:h="337" w:hRule="exact" w:wrap="none" w:vAnchor="page" w:hAnchor="page" w:x="4427" w:y="352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  <w:bookmarkEnd w:id="0"/>
    </w:p>
    <w:p>
      <w:pPr>
        <w:pStyle w:val="Style5"/>
        <w:framePr w:wrap="none" w:vAnchor="page" w:hAnchor="page" w:x="1653" w:y="417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7099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от 24.02.2025</w:t>
      </w:r>
      <w:bookmarkEnd w:id="1"/>
    </w:p>
    <w:p>
      <w:pPr>
        <w:pStyle w:val="Style3"/>
        <w:framePr w:wrap="none" w:vAnchor="page" w:hAnchor="page" w:x="9553" w:y="41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№13</w:t>
      </w:r>
    </w:p>
    <w:p>
      <w:pPr>
        <w:pStyle w:val="Style5"/>
        <w:framePr w:w="9437" w:h="1032" w:hRule="exact" w:wrap="none" w:vAnchor="page" w:hAnchor="page" w:x="1653" w:y="520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Политики Ревизионной комиссии муниципального</w:t>
      </w:r>
      <w:bookmarkEnd w:id="2"/>
    </w:p>
    <w:p>
      <w:pPr>
        <w:pStyle w:val="Style5"/>
        <w:framePr w:w="9437" w:h="1032" w:hRule="exact" w:wrap="none" w:vAnchor="page" w:hAnchor="page" w:x="1653" w:y="520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образования Чернский район</w:t>
        <w:br/>
        <w:t>в отношении обработки персональных данных</w:t>
      </w:r>
      <w:bookmarkEnd w:id="3"/>
    </w:p>
    <w:p>
      <w:pPr>
        <w:pStyle w:val="Style7"/>
        <w:framePr w:w="9437" w:h="1128" w:hRule="exact" w:wrap="none" w:vAnchor="page" w:hAnchor="page" w:x="1653" w:y="64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п. 2 ч. 1, ч. 2 ст. 18.1. Федерального закона от 27.07.2006 № 152-ФЗ «О персональных данных», на основании Устава Ревизионной комиссии муниципального образования Чернский район, </w:t>
      </w:r>
      <w:r>
        <w:rPr>
          <w:rStyle w:val="CharStyle9"/>
        </w:rPr>
        <w:t>приказываю:</w:t>
      </w:r>
    </w:p>
    <w:p>
      <w:pPr>
        <w:pStyle w:val="Style7"/>
        <w:numPr>
          <w:ilvl w:val="0"/>
          <w:numId w:val="1"/>
        </w:numPr>
        <w:framePr w:w="9437" w:h="3017" w:hRule="exact" w:wrap="none" w:vAnchor="page" w:hAnchor="page" w:x="1653" w:y="7888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Политику Ревизионной комиссии муниципального образования Чернский район в отношении обработки персональных данных (Приложение).</w:t>
      </w:r>
    </w:p>
    <w:p>
      <w:pPr>
        <w:pStyle w:val="Style7"/>
        <w:framePr w:w="9437" w:h="3017" w:hRule="exact" w:wrap="none" w:vAnchor="page" w:hAnchor="page" w:x="1653" w:y="788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Опубликовать Политику Ревизионной комиссии муниципального образования Чернский район в отношении обработки персональных данных» на официальном сайте Ревизионной комиссии муниципального образования Чернский район в течение 10 дней с момента утверждения.</w:t>
      </w:r>
    </w:p>
    <w:p>
      <w:pPr>
        <w:pStyle w:val="Style7"/>
        <w:numPr>
          <w:ilvl w:val="0"/>
          <w:numId w:val="3"/>
        </w:numPr>
        <w:framePr w:w="9437" w:h="3017" w:hRule="exact" w:wrap="none" w:vAnchor="page" w:hAnchor="page" w:x="1653" w:y="7888"/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spacing w:before="0" w:after="27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над исполнением настоящего приказа оставляю за собой.</w:t>
      </w:r>
    </w:p>
    <w:p>
      <w:pPr>
        <w:pStyle w:val="Style7"/>
        <w:numPr>
          <w:ilvl w:val="0"/>
          <w:numId w:val="3"/>
        </w:numPr>
        <w:framePr w:w="9437" w:h="3017" w:hRule="exact" w:wrap="none" w:vAnchor="page" w:hAnchor="page" w:x="1653" w:y="7888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вступает в силу со дня подписания.</w:t>
      </w:r>
    </w:p>
    <w:p>
      <w:pPr>
        <w:framePr w:wrap="none" w:vAnchor="page" w:hAnchor="page" w:x="1696" w:y="110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6pt;height:114pt;">
            <v:imagedata r:id="rId5" r:href="rId6"/>
          </v:shape>
        </w:pict>
      </w:r>
    </w:p>
    <w:p>
      <w:pPr>
        <w:pStyle w:val="Style5"/>
        <w:framePr w:wrap="none" w:vAnchor="page" w:hAnchor="page" w:x="1653" w:y="1161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6792" w:right="1118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Т.В.Ковтун</w:t>
      </w:r>
      <w:bookmarkEnd w:id="4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404" w:y="1199"/>
        <w:widowControl w:val="0"/>
        <w:rPr>
          <w:sz w:val="2"/>
          <w:szCs w:val="2"/>
        </w:rPr>
      </w:pPr>
      <w:r>
        <w:pict>
          <v:shape id="_x0000_s1027" type="#_x0000_t75" style="width:117pt;height:114pt;">
            <v:imagedata r:id="rId7" r:href="rId8"/>
          </v:shape>
        </w:pict>
      </w:r>
    </w:p>
    <w:p>
      <w:pPr>
        <w:pStyle w:val="Style10"/>
        <w:framePr w:w="9485" w:h="1418" w:hRule="exact" w:wrap="none" w:vAnchor="page" w:hAnchor="page" w:x="1573" w:y="106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  <w:br/>
        <w:t>к приказу Ревизионной</w:t>
        <w:br/>
        <w:t>комиссии муниципального</w:t>
        <w:br/>
        <w:t>образования Чернский район</w:t>
      </w:r>
    </w:p>
    <w:p>
      <w:pPr>
        <w:pStyle w:val="Style7"/>
        <w:framePr w:w="9485" w:h="1418" w:hRule="exact" w:wrap="none" w:vAnchor="page" w:hAnchor="page" w:x="1573" w:y="1068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«24» февраля 2025 г. №13</w:t>
      </w:r>
    </w:p>
    <w:p>
      <w:pPr>
        <w:pStyle w:val="Style5"/>
        <w:framePr w:w="9485" w:h="685" w:hRule="exact" w:wrap="none" w:vAnchor="page" w:hAnchor="page" w:x="1573" w:y="3439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Ревизионной комиссии муниципального образования Чернский район в</w:t>
        <w:br/>
        <w:t>отношении обработки персональных данных</w:t>
      </w:r>
      <w:bookmarkEnd w:id="5"/>
    </w:p>
    <w:p>
      <w:pPr>
        <w:pStyle w:val="Style5"/>
        <w:framePr w:w="9485" w:h="347" w:hRule="exact" w:wrap="none" w:vAnchor="page" w:hAnchor="page" w:x="1573" w:y="428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4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1. Общие положения</w:t>
      </w:r>
      <w:bookmarkEnd w:id="6"/>
    </w:p>
    <w:p>
      <w:pPr>
        <w:pStyle w:val="Style7"/>
        <w:numPr>
          <w:ilvl w:val="0"/>
          <w:numId w:val="5"/>
        </w:numPr>
        <w:framePr w:w="9485" w:h="3253" w:hRule="exact" w:wrap="none" w:vAnchor="page" w:hAnchor="page" w:x="1573" w:y="4868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Настоящая Политика Ревизионной комиссии муниципального образования Чернский район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>
      <w:pPr>
        <w:pStyle w:val="Style7"/>
        <w:numPr>
          <w:ilvl w:val="0"/>
          <w:numId w:val="5"/>
        </w:numPr>
        <w:framePr w:w="9485" w:h="3253" w:hRule="exact" w:wrap="none" w:vAnchor="page" w:hAnchor="page" w:x="1573" w:y="4868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Политика определяет цели, принципы обработки и реализуемые требования к защите персональных данных в Ревизионной комиссии муниципального образования Чернский район.</w:t>
      </w:r>
    </w:p>
    <w:p>
      <w:pPr>
        <w:pStyle w:val="Style7"/>
        <w:numPr>
          <w:ilvl w:val="0"/>
          <w:numId w:val="5"/>
        </w:numPr>
        <w:framePr w:w="9485" w:h="3253" w:hRule="exact" w:wrap="none" w:vAnchor="page" w:hAnchor="page" w:x="1573" w:y="4868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Персональные данные являются информацией ограниченного доступа и подлежат защите в соответствии с законодательством Российской Федерации.</w:t>
      </w:r>
    </w:p>
    <w:p>
      <w:pPr>
        <w:pStyle w:val="Style5"/>
        <w:numPr>
          <w:ilvl w:val="0"/>
          <w:numId w:val="1"/>
        </w:numPr>
        <w:framePr w:w="9485" w:h="7294" w:hRule="exact" w:wrap="none" w:vAnchor="page" w:hAnchor="page" w:x="1573" w:y="8339"/>
        <w:tabs>
          <w:tab w:leader="none" w:pos="37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3" w:line="280" w:lineRule="exact"/>
        <w:ind w:left="338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Основные понятия</w:t>
      </w:r>
      <w:bookmarkEnd w:id="7"/>
    </w:p>
    <w:p>
      <w:pPr>
        <w:pStyle w:val="Style7"/>
        <w:numPr>
          <w:ilvl w:val="1"/>
          <w:numId w:val="1"/>
        </w:numPr>
        <w:framePr w:w="9485" w:h="7294" w:hRule="exact" w:wrap="none" w:vAnchor="page" w:hAnchor="page" w:x="1573" w:y="8339"/>
        <w:tabs>
          <w:tab w:leader="none" w:pos="12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настоящей Политике используются следующие основные понятия:</w:t>
      </w:r>
    </w:p>
    <w:p>
      <w:pPr>
        <w:pStyle w:val="Style7"/>
        <w:numPr>
          <w:ilvl w:val="2"/>
          <w:numId w:val="1"/>
        </w:numPr>
        <w:framePr w:w="9485" w:h="7294" w:hRule="exact" w:wrap="none" w:vAnchor="page" w:hAnchor="page" w:x="1573" w:y="8339"/>
        <w:tabs>
          <w:tab w:leader="none" w:pos="146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Субъектами персональных данных Ревизионной комиссии муниципального образования Чернский район являются:</w:t>
      </w:r>
    </w:p>
    <w:p>
      <w:pPr>
        <w:pStyle w:val="Style7"/>
        <w:framePr w:w="9485" w:h="7294" w:hRule="exact" w:wrap="none" w:vAnchor="page" w:hAnchor="page" w:x="1573" w:y="833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работники Ревизионной комиссии муниципального образования Чернский район, уволенные работники Ревизионной комиссии муниципального образования Чернский район, их близкие родственники;</w:t>
      </w:r>
    </w:p>
    <w:p>
      <w:pPr>
        <w:pStyle w:val="Style7"/>
        <w:framePr w:w="9485" w:h="7294" w:hRule="exact" w:wrap="none" w:vAnchor="page" w:hAnchor="page" w:x="1573" w:y="833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лица, обратившиеся в Ревизионную комиссию муниципального образования Чернский район, их близкие родственники, их официальные представители;</w:t>
      </w:r>
    </w:p>
    <w:p>
      <w:pPr>
        <w:pStyle w:val="Style7"/>
        <w:framePr w:w="9485" w:h="7294" w:hRule="exact" w:wrap="none" w:vAnchor="page" w:hAnchor="page" w:x="1573" w:y="833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претенденты на замещение вакантной должности в Ревизионной комиссии муниципального образования Чернский район</w:t>
      </w:r>
    </w:p>
    <w:p>
      <w:pPr>
        <w:pStyle w:val="Style7"/>
        <w:framePr w:w="9485" w:h="7294" w:hRule="exact" w:wrap="none" w:vAnchor="page" w:hAnchor="page" w:x="1573" w:y="833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лица, состоящие в договорных или иных отношениях с Ревизионной комиссией муниципального образования Чернский район.</w:t>
      </w:r>
    </w:p>
    <w:p>
      <w:pPr>
        <w:pStyle w:val="Style7"/>
        <w:numPr>
          <w:ilvl w:val="2"/>
          <w:numId w:val="1"/>
        </w:numPr>
        <w:framePr w:w="9485" w:h="7294" w:hRule="exact" w:wrap="none" w:vAnchor="page" w:hAnchor="page" w:x="1573" w:y="8339"/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Персональные данные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>
      <w:pPr>
        <w:pStyle w:val="Style7"/>
        <w:numPr>
          <w:ilvl w:val="2"/>
          <w:numId w:val="1"/>
        </w:numPr>
        <w:framePr w:w="9485" w:h="7294" w:hRule="exact" w:wrap="none" w:vAnchor="page" w:hAnchor="page" w:x="1573" w:y="8339"/>
        <w:tabs>
          <w:tab w:leader="none" w:pos="146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509" w:h="14052" w:hRule="exact" w:wrap="none" w:vAnchor="page" w:hAnchor="page" w:x="1561" w:y="1044"/>
        <w:tabs>
          <w:tab w:leader="none" w:pos="14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217" w:line="326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Конфиденциальность персональных данных 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>
      <w:pPr>
        <w:pStyle w:val="Style5"/>
        <w:numPr>
          <w:ilvl w:val="0"/>
          <w:numId w:val="1"/>
        </w:numPr>
        <w:framePr w:w="9509" w:h="14052" w:hRule="exact" w:wrap="none" w:vAnchor="page" w:hAnchor="page" w:x="1561" w:y="1044"/>
        <w:tabs>
          <w:tab w:leader="none" w:pos="1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8" w:line="280" w:lineRule="exact"/>
        <w:ind w:left="128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Принципы и цели обработки персональных данных</w:t>
      </w:r>
      <w:bookmarkEnd w:id="8"/>
    </w:p>
    <w:p>
      <w:pPr>
        <w:pStyle w:val="Style7"/>
        <w:numPr>
          <w:ilvl w:val="1"/>
          <w:numId w:val="1"/>
        </w:numPr>
        <w:framePr w:w="9509" w:h="14052" w:hRule="exact" w:wrap="none" w:vAnchor="page" w:hAnchor="page" w:x="1561" w:y="1044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Ревизионная комиссия муниципального образования Чернский район в своей деятельности по обработке персональных данных руководствуется следующими принципами: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Обработка персональных данных осуществляется на законной и справедливой основе.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Цели обработки персональных данных соответствуют полномочиям Ревизионной комиссии муниципального образования Чернский район.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и объем обрабатываемых персональных данных соответствуют целям обработки персональных данных.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>
      <w:pPr>
        <w:pStyle w:val="Style7"/>
        <w:numPr>
          <w:ilvl w:val="2"/>
          <w:numId w:val="1"/>
        </w:numPr>
        <w:framePr w:w="9509" w:h="14052" w:hRule="exact" w:wrap="none" w:vAnchor="page" w:hAnchor="page" w:x="1561" w:y="1044"/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>
      <w:pPr>
        <w:pStyle w:val="Style7"/>
        <w:framePr w:w="9509" w:h="14052" w:hRule="exact" w:wrap="none" w:vAnchor="page" w:hAnchor="page" w:x="1561" w:y="104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3.2. Обработка персональных данных работников Ревизионной комиссии муниципального образования Чернский район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заключения и исполнения трудовых договоров, ведения воинского учета, исполнения требований по охране труда.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7"/>
        </w:numPr>
        <w:framePr w:w="9432" w:h="2313" w:hRule="exact" w:wrap="none" w:vAnchor="page" w:hAnchor="page" w:x="1600" w:y="1082"/>
        <w:tabs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Обработка персональных данных граждан, не являющихся работниками Ревизионной комиссии муниципального образования Чернский район, осуществляется с целью реализации полномочий Ревизионной комиссии муниципального образования Чернский район в соответствии с Уставом, а также с целью отбора претендентов на замещение вакантных должностей Ревизионной комиссии муниципального образования Чернский район.</w:t>
      </w:r>
    </w:p>
    <w:p>
      <w:pPr>
        <w:pStyle w:val="Style5"/>
        <w:numPr>
          <w:ilvl w:val="0"/>
          <w:numId w:val="1"/>
        </w:numPr>
        <w:framePr w:w="9432" w:h="11572" w:hRule="exact" w:wrap="none" w:vAnchor="page" w:hAnchor="page" w:x="1600" w:y="3596"/>
        <w:tabs>
          <w:tab w:leader="none" w:pos="21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17" w:lineRule="exact"/>
        <w:ind w:left="2160" w:right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Перечень мер по обеспечению безопасности персональных данных при их обработке</w:t>
      </w:r>
      <w:bookmarkEnd w:id="9"/>
    </w:p>
    <w:p>
      <w:pPr>
        <w:pStyle w:val="Style7"/>
        <w:numPr>
          <w:ilvl w:val="1"/>
          <w:numId w:val="1"/>
        </w:numPr>
        <w:framePr w:w="9432" w:h="11572" w:hRule="exact" w:wrap="none" w:vAnchor="page" w:hAnchor="page" w:x="1600" w:y="3596"/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Ревизионная комиссия муниципального образования Чернский район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Назначением ответственного за организацию обработки персональных данных.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Осуществлением внутреннего контроля соответствия обработки персональных данных Федеральному закону от 27.07.2006 № 152-ФЗ "О персональных данных" и принятыми в соответствии с ним нормативными правовыми актами, требованиям к защите персональных данных.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Ознакомлением работников Ревизионной комиссии муниципального образования Чернский район,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работников.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Выполнением требований, установленных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Применением прошедших в установленном порядке процедуру оценки соответствия средств защиты информации.</w:t>
      </w:r>
    </w:p>
    <w:p>
      <w:pPr>
        <w:pStyle w:val="Style7"/>
        <w:numPr>
          <w:ilvl w:val="2"/>
          <w:numId w:val="1"/>
        </w:numPr>
        <w:framePr w:w="9432" w:h="11572" w:hRule="exact" w:wrap="none" w:vAnchor="page" w:hAnchor="page" w:x="1600" w:y="3596"/>
        <w:tabs>
          <w:tab w:leader="none" w:pos="148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Учетом машинных носителей персональных данных.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2"/>
          <w:numId w:val="1"/>
        </w:numPr>
        <w:framePr w:w="9451" w:h="4305" w:hRule="exact" w:wrap="none" w:vAnchor="page" w:hAnchor="page" w:x="1590" w:y="1034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Выявлением фактов несанкционированного доступа к персональным данным и принятием мер.</w:t>
      </w:r>
    </w:p>
    <w:p>
      <w:pPr>
        <w:pStyle w:val="Style7"/>
        <w:numPr>
          <w:ilvl w:val="2"/>
          <w:numId w:val="1"/>
        </w:numPr>
        <w:framePr w:w="9451" w:h="4305" w:hRule="exact" w:wrap="none" w:vAnchor="page" w:hAnchor="page" w:x="1590" w:y="1034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>
      <w:pPr>
        <w:pStyle w:val="Style7"/>
        <w:numPr>
          <w:ilvl w:val="2"/>
          <w:numId w:val="1"/>
        </w:numPr>
        <w:framePr w:w="9451" w:h="4305" w:hRule="exact" w:wrap="none" w:vAnchor="page" w:hAnchor="page" w:x="1590" w:y="1034"/>
        <w:tabs>
          <w:tab w:leader="none" w:pos="1590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>
      <w:pPr>
        <w:pStyle w:val="Style7"/>
        <w:numPr>
          <w:ilvl w:val="1"/>
          <w:numId w:val="1"/>
        </w:numPr>
        <w:framePr w:w="9451" w:h="4305" w:hRule="exact" w:wrap="none" w:vAnchor="page" w:hAnchor="page" w:x="1590" w:y="1034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Работники Ревизионной комиссии муниципального образования Чернский район,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Интервал 3 pt"/>
    <w:basedOn w:val="CharStyle8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80" w:line="26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660" w:line="0" w:lineRule="exact"/>
      <w:ind w:hanging="3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240" w:after="240" w:line="35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right"/>
      <w:spacing w:line="25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