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Overlap w:val="never"/>
        <w:tblW w:w="1016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5184"/>
        <w:gridCol w:w="4133"/>
      </w:tblGrid>
      <w:tr w:rsidR="007D0B2A" w:rsidTr="001B7BEB">
        <w:tblPrEx>
          <w:tblCellMar>
            <w:top w:w="0" w:type="dxa"/>
            <w:bottom w:w="0" w:type="dxa"/>
          </w:tblCellMar>
        </w:tblPrEx>
        <w:trPr>
          <w:trHeight w:hRule="exact" w:val="1934"/>
          <w:jc w:val="center"/>
        </w:trPr>
        <w:tc>
          <w:tcPr>
            <w:tcW w:w="101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after="140" w:line="228" w:lineRule="auto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Г рафическое описание местоположения границ публичного сервитута</w:t>
            </w:r>
          </w:p>
          <w:p w:rsidR="007D0B2A" w:rsidRDefault="00B66ACE">
            <w:pPr>
              <w:pStyle w:val="a5"/>
              <w:spacing w:line="22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Публичный сервитут для </w:t>
            </w:r>
            <w:r>
              <w:rPr>
                <w:sz w:val="28"/>
                <w:szCs w:val="28"/>
              </w:rPr>
              <w:t>использования земель и земельных участков в целях строительства, эксплуатации линий и сооружений связи для размещения объекта федерального значения: «Система подвижной радиосвязи на участке ПКУ 19 - ПКУ 52. Строительство».</w:t>
            </w:r>
          </w:p>
        </w:tc>
      </w:tr>
      <w:tr w:rsidR="007D0B2A" w:rsidTr="001B7BEB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01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(наименование объекта, </w:t>
            </w:r>
            <w:r>
              <w:rPr>
                <w:sz w:val="14"/>
                <w:szCs w:val="14"/>
              </w:rPr>
              <w:t>местоположение границ которого описано (далее - объект))</w:t>
            </w:r>
          </w:p>
        </w:tc>
      </w:tr>
      <w:tr w:rsidR="007D0B2A" w:rsidTr="001B7BEB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101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1</w:t>
            </w:r>
          </w:p>
        </w:tc>
      </w:tr>
      <w:tr w:rsidR="007D0B2A" w:rsidTr="001B7BEB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101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об объекте</w:t>
            </w:r>
          </w:p>
        </w:tc>
      </w:tr>
      <w:tr w:rsidR="007D0B2A" w:rsidTr="001B7BEB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№ п/п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left="1340"/>
              <w:jc w:val="left"/>
            </w:pPr>
            <w:r>
              <w:t>Характеристики объекта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Описание характеристик</w:t>
            </w:r>
          </w:p>
        </w:tc>
      </w:tr>
      <w:tr w:rsidR="007D0B2A" w:rsidTr="001B7BEB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ind w:firstLine="340"/>
              <w:jc w:val="left"/>
            </w:pPr>
            <w:r>
              <w:t>1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ind w:left="2520"/>
              <w:jc w:val="left"/>
            </w:pPr>
            <w:r>
              <w:t>2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</w:tr>
      <w:tr w:rsidR="007D0B2A" w:rsidTr="001B7BEB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340"/>
              <w:jc w:val="left"/>
            </w:pPr>
            <w:r>
              <w:t>1.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</w:pPr>
            <w:r>
              <w:t>Местоположение объекта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  <w:jc w:val="left"/>
            </w:pPr>
            <w:r>
              <w:t xml:space="preserve">Тульская область, Веневский район, Киреевский район, Плавский район, Чернский </w:t>
            </w:r>
            <w:r>
              <w:t>район, Щекинский район, Суворовский район</w:t>
            </w:r>
          </w:p>
        </w:tc>
      </w:tr>
      <w:tr w:rsidR="007D0B2A" w:rsidTr="001B7BEB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340"/>
              <w:jc w:val="left"/>
            </w:pPr>
            <w:r>
              <w:t>2.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  <w:jc w:val="left"/>
            </w:pPr>
            <w:r>
              <w:t>Площадь объекта +/- величина погрешности определения площади (Р +/- Дельта Р)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both"/>
            </w:pPr>
            <w:r>
              <w:t>3293 +/- 20 м</w:t>
            </w:r>
            <w:r>
              <w:rPr>
                <w:vertAlign w:val="superscript"/>
              </w:rPr>
              <w:t>2</w:t>
            </w:r>
          </w:p>
        </w:tc>
      </w:tr>
      <w:tr w:rsidR="007D0B2A" w:rsidTr="001B7BEB">
        <w:tblPrEx>
          <w:tblCellMar>
            <w:top w:w="0" w:type="dxa"/>
            <w:bottom w:w="0" w:type="dxa"/>
          </w:tblCellMar>
        </w:tblPrEx>
        <w:trPr>
          <w:trHeight w:hRule="exact" w:val="415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340"/>
              <w:jc w:val="left"/>
            </w:pPr>
            <w:r>
              <w:t>3.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</w:pPr>
            <w:r>
              <w:t>Иные характеристики объекта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  <w:jc w:val="left"/>
            </w:pPr>
            <w:r>
              <w:t xml:space="preserve">Публичный сервитут для использования земель и земельных участков в целях </w:t>
            </w:r>
            <w:r>
              <w:t>строительства, эксплуатации линий и сооружений связи для размещения объекта федерального значения: «Система подвижной радиосвязи на участке ПКУ 19 - ПКУ 52. Строительство».</w:t>
            </w:r>
          </w:p>
          <w:p w:rsidR="007D0B2A" w:rsidRDefault="00B66ACE">
            <w:pPr>
              <w:pStyle w:val="a5"/>
              <w:spacing w:line="228" w:lineRule="auto"/>
              <w:jc w:val="left"/>
            </w:pPr>
            <w:r>
              <w:t>Срок установления публичного сервитута: 25 лет.</w:t>
            </w:r>
          </w:p>
          <w:p w:rsidR="007D0B2A" w:rsidRDefault="00B66ACE">
            <w:pPr>
              <w:pStyle w:val="a5"/>
              <w:spacing w:line="228" w:lineRule="auto"/>
              <w:jc w:val="both"/>
            </w:pPr>
            <w:r>
              <w:t>Обладатель публичного сервитута: Ак</w:t>
            </w:r>
            <w:r>
              <w:t>ционерное общество "Связь объектов транспорта и добычи нефти", ИНН 7723011906, ОГРН 1027739420961, почтовый адрес: 117420, Россия, г.</w:t>
            </w:r>
          </w:p>
          <w:p w:rsidR="007D0B2A" w:rsidRDefault="00B66ACE">
            <w:pPr>
              <w:pStyle w:val="a5"/>
              <w:spacing w:line="228" w:lineRule="auto"/>
              <w:jc w:val="both"/>
            </w:pPr>
            <w:r>
              <w:t>Москва, ул. Намёткина, д. 12, стр.1.</w:t>
            </w:r>
          </w:p>
          <w:p w:rsidR="007D0B2A" w:rsidRDefault="00B66ACE">
            <w:pPr>
              <w:pStyle w:val="a5"/>
              <w:spacing w:line="228" w:lineRule="auto"/>
              <w:jc w:val="left"/>
            </w:pPr>
            <w:r>
              <w:t xml:space="preserve">Адрес электронной почты: </w:t>
            </w:r>
            <w:hyperlink r:id="rId7" w:history="1">
              <w:r>
                <w:rPr>
                  <w:lang w:val="en-US" w:eastAsia="en-US" w:bidi="en-US"/>
                </w:rPr>
                <w:t>stn</w:t>
              </w:r>
              <w:r w:rsidRPr="001B7BEB">
                <w:rPr>
                  <w:lang w:eastAsia="en-US" w:bidi="en-US"/>
                </w:rPr>
                <w:t xml:space="preserve">- </w:t>
              </w:r>
              <w:r>
                <w:rPr>
                  <w:lang w:val="en-US" w:eastAsia="en-US" w:bidi="en-US"/>
                </w:rPr>
                <w:t>info</w:t>
              </w:r>
              <w:r w:rsidRPr="001B7BEB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stn</w:t>
              </w:r>
              <w:r w:rsidRPr="001B7BEB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tr</w:t>
              </w:r>
              <w:r>
                <w:rPr>
                  <w:lang w:val="en-US" w:eastAsia="en-US" w:bidi="en-US"/>
                </w:rPr>
                <w:t>ansneft</w:t>
              </w:r>
              <w:r w:rsidRPr="001B7BEB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ru</w:t>
              </w:r>
            </w:hyperlink>
          </w:p>
        </w:tc>
      </w:tr>
      <w:tr w:rsidR="007D0B2A" w:rsidTr="001B7BEB">
        <w:tblPrEx>
          <w:tblCellMar>
            <w:top w:w="0" w:type="dxa"/>
            <w:bottom w:w="0" w:type="dxa"/>
          </w:tblCellMar>
        </w:tblPrEx>
        <w:trPr>
          <w:trHeight w:hRule="exact" w:val="5381"/>
          <w:jc w:val="center"/>
        </w:trPr>
        <w:tc>
          <w:tcPr>
            <w:tcW w:w="10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</w:tbl>
    <w:p w:rsidR="007D0B2A" w:rsidRDefault="00B66ACE">
      <w:pPr>
        <w:spacing w:line="1" w:lineRule="exact"/>
        <w:rPr>
          <w:sz w:val="2"/>
          <w:szCs w:val="2"/>
        </w:rPr>
      </w:pPr>
      <w:r>
        <w:br w:type="page"/>
      </w:r>
    </w:p>
    <w:p w:rsidR="007D0B2A" w:rsidRDefault="00B66ACE">
      <w:pPr>
        <w:pStyle w:val="24"/>
        <w:keepNext/>
        <w:keepLines/>
      </w:pPr>
      <w:bookmarkStart w:id="1" w:name="bookmark0"/>
      <w:r>
        <w:lastRenderedPageBreak/>
        <w:t>Раздел 2</w:t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1344"/>
        <w:gridCol w:w="1363"/>
        <w:gridCol w:w="1862"/>
        <w:gridCol w:w="1742"/>
        <w:gridCol w:w="1814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t>1. Система координат МСК-71.1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t>2. Сведения о характерных точках границ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30" w:lineRule="auto"/>
            </w:pPr>
            <w:r>
              <w:t>Обозначение характерных точек границ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Координаты, м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30" w:lineRule="auto"/>
            </w:pPr>
            <w:r>
              <w:t>Метод определения координат характерной точки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 xml:space="preserve">Средняя </w:t>
            </w:r>
            <w:r>
              <w:t>квадратическая погрешность положения характерной точки (М1;), м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Описание обозначения точки на местности (при наличии)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74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6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756511.89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281396.65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756526.31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281446.35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756526.37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281447.12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756526.13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281447.85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756525.63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281448.44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756524.94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281448.80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756524.17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281448.86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756523.43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281448.63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756522.84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281448.14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756522.47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281447.46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756509.03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281401.17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756499.96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281402.65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756499.24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281402.63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756498.57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281402.37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756498.04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281401.88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756497.72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281401.23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756497.65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281400.51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756494.04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281401.75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756492.20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281396.41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756497.54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281394.57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756498.98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281398.75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756511.89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281396.65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</w:tbl>
    <w:p w:rsidR="007D0B2A" w:rsidRDefault="00B66A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1344"/>
        <w:gridCol w:w="1363"/>
        <w:gridCol w:w="1862"/>
        <w:gridCol w:w="1742"/>
        <w:gridCol w:w="1814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lastRenderedPageBreak/>
              <w:t>2. Сведения</w:t>
            </w:r>
            <w:r>
              <w:t xml:space="preserve"> о характерных точках границ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Обозначение характерных точек границ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Координаты, м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Метод определения координат характерной точки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Средняя квадратическая погрешность положения характерной точки (МО, м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Описание обозначения точки на местности (при наличи</w:t>
            </w:r>
            <w:r>
              <w:t>и)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74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6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752419.30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297746.24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752417.63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297751.64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752414.15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297750.57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752413.79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297751.23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752413.21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297751.72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752412.49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297751.96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752394.08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297754.37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752392.22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297753.78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30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752391.54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297753.40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31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752391.05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297752.79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32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752390.84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297752.04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752390.92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297751.27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34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752391.30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297750.58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35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752391.91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297750.10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36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752392.66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297749.88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752393.43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297749.97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38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752394.44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297750.29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39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752411.97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297747.99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40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752412.82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297748.07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41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752413.89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297744.58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752419.30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297746.24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735630.04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285596.62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43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735630.66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285597.09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44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735631.06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285597.76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45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735631.17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285598.53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</w:tbl>
    <w:p w:rsidR="007D0B2A" w:rsidRDefault="00B66A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1344"/>
        <w:gridCol w:w="1363"/>
        <w:gridCol w:w="1862"/>
        <w:gridCol w:w="1742"/>
        <w:gridCol w:w="1814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lastRenderedPageBreak/>
              <w:t>2. Сведения о характерных точках границ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Обозначение характерных точек границ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Координаты, м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30" w:lineRule="auto"/>
            </w:pPr>
            <w:r>
              <w:t>Метод определения координат характерной точки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Средняя квадратическая погрешность положения характерной точки (МО, м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Описание</w:t>
            </w:r>
            <w:r>
              <w:t xml:space="preserve"> обозначения точки на местности (при наличии)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74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6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46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735630.97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285599.29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47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735630.50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285599.91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48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735629.83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285600.31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49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735629.06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285600.42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50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735628.30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285600.22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51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735417.76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285499.07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52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735417.80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285492.84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53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735417.94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285492.12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54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735418.35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285491.48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55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735418.96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285491.04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56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735418.61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285490.29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735423.73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285487.91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58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735426.11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285493.03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59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735421.79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285495.04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60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735421.78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285496.56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735630.04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285596.62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61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713448.83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269408.03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62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713468.95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269420.14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63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713479.38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269442.71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64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713479.56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269443.47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713479.44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269444.24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66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713479.03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269444.90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67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713478.40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269445.36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68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713477.64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269445.55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69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713476.87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269445.42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</w:tbl>
    <w:p w:rsidR="007D0B2A" w:rsidRDefault="00B66A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1344"/>
        <w:gridCol w:w="1363"/>
        <w:gridCol w:w="1862"/>
        <w:gridCol w:w="1742"/>
        <w:gridCol w:w="1814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lastRenderedPageBreak/>
              <w:t>2. Сведения о характерных точках границ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Обозначение характерных точек границ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Координаты, м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30" w:lineRule="auto"/>
            </w:pPr>
            <w:r>
              <w:t>Метод определения координат характерной точки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 xml:space="preserve">Средняя квадратическая </w:t>
            </w:r>
            <w:r>
              <w:t>погрешность положения характерной точки (МО, м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Описание обозначения точки на местности (при наличии)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74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6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713476.21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269445.02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713475.75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269444.39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713465.84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269422.94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713446.73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269411.43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61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713448.83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269408.03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713148.97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269892.54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713149.33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269893.23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713164.89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269948.17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713164.96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269948.70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713169.94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269948.65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713170.00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269954.63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80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713164.02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269954.69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81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713164.00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269952.98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82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713163.98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269950.44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83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713163.29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269950.69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84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713162.57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269950.68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713161.90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269950.41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86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713161.36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269949.92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87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713161.04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269949.26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88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713145.48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269894.32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89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713145.42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269893.55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90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713145.66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269892.80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91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713146.16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269892.21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92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713146.86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269891.85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93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713147.64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269891.79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</w:tbl>
    <w:p w:rsidR="007D0B2A" w:rsidRDefault="00B66A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1344"/>
        <w:gridCol w:w="1363"/>
        <w:gridCol w:w="1862"/>
        <w:gridCol w:w="1742"/>
        <w:gridCol w:w="1814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lastRenderedPageBreak/>
              <w:t>2. Сведения о характерных точках границ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Обозначение характерных точек границ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Координаты, м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30" w:lineRule="auto"/>
            </w:pPr>
            <w:r>
              <w:t xml:space="preserve">Метод определения </w:t>
            </w:r>
            <w:r>
              <w:t>координат характерной точки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Средняя квадратическая погрешность положения характерной точки (МО, м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Описание обозначения точки на местности (при наличии)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74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6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94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713148.38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269892.03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713148.97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269892.54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95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687361.21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241361.41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96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687361.96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241361.63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97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687362.57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241362.12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98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687362.95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241362.80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99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687363.03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241363.58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687362.81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241364.33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101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687362.32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241364.94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102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687361.64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241365.31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103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687360.86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241365.40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104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687355.11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241364.89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105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687353.26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241384.62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106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687283.82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241401.18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107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687283.35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241401.24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108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687282.89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241401.18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109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687282.44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241401.01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110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687282.05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241400.75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687283.79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241408.84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112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687274.12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241410.93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113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687272.03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241401.25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114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687281.36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241399.23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115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687281.47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241398.58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116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687281.79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241398.00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117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687282.28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241397.55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</w:tbl>
    <w:p w:rsidR="007D0B2A" w:rsidRDefault="00B66A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1344"/>
        <w:gridCol w:w="1363"/>
        <w:gridCol w:w="1862"/>
        <w:gridCol w:w="1742"/>
        <w:gridCol w:w="1814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lastRenderedPageBreak/>
              <w:t xml:space="preserve">2. Сведения о характерных точках границ </w:t>
            </w:r>
            <w:r>
              <w:t>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Обозначение характерных точек границ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Координаты, м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30" w:lineRule="auto"/>
            </w:pPr>
            <w:r>
              <w:t>Метод определения координат характерной точки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Средняя квадратическая погрешность положения характерной точки (МО, м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Описание обозначения точки на местности (при наличии)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74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6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118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687282.90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241397.29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119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687349.54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241381.39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120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687351.50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241360.56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95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687361.21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241361.41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121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663872.09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224473.23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122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663879.43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224478.52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123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663874.13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224485.86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124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663868.41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224481.74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125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663856.44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224498.33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126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663855.84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224498.88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127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663855.08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224499.14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663854.28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224499.09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129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663853.56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224498.72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130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663853.07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224498.14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131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663852.83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224497.43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132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663852.88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224496.67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663853.19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224495.99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134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663865.17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224479.40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135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663865.74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224478.86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136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663866.47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224478.59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 xml:space="preserve">Аналитический </w:t>
            </w:r>
            <w:r>
              <w:t>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663867.25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224478.62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138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663867.96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224478.94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121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663872.09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224473.23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139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704608.16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229092.91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140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704608.11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229093.65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</w:tbl>
    <w:p w:rsidR="007D0B2A" w:rsidRDefault="00B66A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1344"/>
        <w:gridCol w:w="1363"/>
        <w:gridCol w:w="1862"/>
        <w:gridCol w:w="1742"/>
        <w:gridCol w:w="1814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lastRenderedPageBreak/>
              <w:t>2. Сведения о характерных точках границ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Обозначение характерных точек границ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Координаты, м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Метод определения координат характерной точки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Средняя квадратическая погрешность положения характерной точки (МО, м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Описание</w:t>
            </w:r>
            <w:r>
              <w:t xml:space="preserve"> обозначения точки на местности (при наличии)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74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6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141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704607.80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229094.31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704607.27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229094.82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143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704606.59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229095.10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144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704605.85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229095.12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145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704605.16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229094.87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146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704604.87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229094.66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147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704598.08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229088.77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148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704597.58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229088.12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149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704597.39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229087.34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150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704597.52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229086.54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151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704597.96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229085.86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152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704594.27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229084.70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153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704595.96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229079.30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154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704601.35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229081.00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155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704600.04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229085.17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156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704600.70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229085.74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704607.49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229091.63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158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704607.94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229092.21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139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704608.16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229092.91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159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704627.29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229141.47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160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704628.00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229141.79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161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704628.54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229142.36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162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704628.82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229143.09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163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704628.80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229143.87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164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704628.48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229144.58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</w:tbl>
    <w:p w:rsidR="007D0B2A" w:rsidRDefault="00B66A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1344"/>
        <w:gridCol w:w="1363"/>
        <w:gridCol w:w="1862"/>
        <w:gridCol w:w="1742"/>
        <w:gridCol w:w="1814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lastRenderedPageBreak/>
              <w:t>2. Сведения о характерных точках границ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Обозначение характерных точек границ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Координаты, м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 xml:space="preserve">Метод определения координат характерной </w:t>
            </w:r>
            <w:r>
              <w:t>точки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Средняя квадратическая погрешность положения характерной точки (МО, м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Описание обозначения точки на местности (при наличии)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74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6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704627.92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229145.12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166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704627.19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229145.40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167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704626.41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229145.37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168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704612.31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229142.18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169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704582.65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229132.18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170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704590.50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229150.25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171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704590.67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229150.98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172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704590.55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229151.73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173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704590.16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229152.38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174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704589.56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229152.83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175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704588.78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229153.04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176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704587.98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229152.92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 xml:space="preserve">Аналитический </w:t>
            </w:r>
            <w:r>
              <w:t>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177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704587.30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229152.50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178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704586.83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229151.84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179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704577.19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229129.64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180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704577.02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229128.90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181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704577.15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229128.14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182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704577.55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229127.49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183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704578.16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229127.04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184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704578.90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229126.85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704579.66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229126.95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186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704613.39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229138.32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159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704627.29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229141.47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187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744776.90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193576.89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188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744776.63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193577.68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</w:tbl>
    <w:p w:rsidR="007D0B2A" w:rsidRDefault="00B66A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1344"/>
        <w:gridCol w:w="1363"/>
        <w:gridCol w:w="1862"/>
        <w:gridCol w:w="1742"/>
        <w:gridCol w:w="1814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lastRenderedPageBreak/>
              <w:t>2. Сведения о характерных точках границ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Обозначение характерных точек границ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Координаты, м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Метод определения координат характерной точки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Средняя квадратическая погрешность положения характерной точки (МО, м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Описание обозначения точки на местности (при наличии)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74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6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189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744776.23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193578.35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190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744775.61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193578.82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191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744774.86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193579.02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192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744774.08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193578.91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193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744773.41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193578.52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194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744772.94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193577.90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195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744772.74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193577.14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196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744772.85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193576.37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197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744780.39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193554.57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198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744788.08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193530.64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199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744772.52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193523.29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744772.37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193523.24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201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744771.97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193523.05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202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744771.62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193522.78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203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744771.34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193522.44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204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744771.14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193522.05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205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744768.73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193528.97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206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744760.12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193525.98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207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744763.11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193517.39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208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744771.34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193520.25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 xml:space="preserve">Аналитический </w:t>
            </w:r>
            <w:r>
              <w:t>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209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744771.84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193519.73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210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744772.50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193519.41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744773.22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193519.34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212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744773.91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193519.52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213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00"/>
              <w:jc w:val="left"/>
            </w:pPr>
            <w:r>
              <w:t>744774.02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193519.57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</w:tbl>
    <w:p w:rsidR="007D0B2A" w:rsidRDefault="00B66A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1344"/>
        <w:gridCol w:w="1363"/>
        <w:gridCol w:w="1862"/>
        <w:gridCol w:w="1742"/>
        <w:gridCol w:w="1814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lastRenderedPageBreak/>
              <w:t>2. Сведения о характерных точках границ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Обозначение характерных точек границ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Координаты, м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30" w:lineRule="auto"/>
            </w:pPr>
            <w:r>
              <w:t>Метод определения координат характерной точки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0" w:lineRule="auto"/>
            </w:pPr>
            <w:r>
              <w:t>Средняя квадратическая погрешность положения характерной точки (М1;), м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Описание обозначения точки на местности (при наличии)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74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6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214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744792.96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193528.52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215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744784.18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193555.84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187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744776.90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</w:pPr>
            <w:r>
              <w:t>193576.89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3" w:lineRule="auto"/>
            </w:pPr>
            <w:r>
              <w:t>Аналитический метод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t xml:space="preserve">3. Сведения о </w:t>
            </w:r>
            <w:r>
              <w:t>характерных точках части (частей) границы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6" w:lineRule="auto"/>
            </w:pPr>
            <w:r>
              <w:t>Обозначение характерных точек части границы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Координаты, м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Метод определения координат характерной точки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Средняя квадратическая погрешность положения характерной точки (М1;), м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Описание обозначения точки на</w:t>
            </w:r>
            <w:r>
              <w:t xml:space="preserve"> местности (при наличии)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20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74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6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8818"/>
          <w:jc w:val="center"/>
        </w:trPr>
        <w:tc>
          <w:tcPr>
            <w:tcW w:w="101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</w:tbl>
    <w:p w:rsidR="007D0B2A" w:rsidRDefault="00B66ACE">
      <w:pPr>
        <w:spacing w:line="1" w:lineRule="exact"/>
        <w:rPr>
          <w:sz w:val="2"/>
          <w:szCs w:val="2"/>
        </w:rPr>
      </w:pPr>
      <w:r>
        <w:br w:type="page"/>
      </w:r>
    </w:p>
    <w:p w:rsidR="007D0B2A" w:rsidRDefault="00B66ACE">
      <w:pPr>
        <w:pStyle w:val="24"/>
        <w:keepNext/>
        <w:keepLines/>
      </w:pPr>
      <w:bookmarkStart w:id="2" w:name="bookmark2"/>
      <w:r>
        <w:lastRenderedPageBreak/>
        <w:t>Раздел 3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6"/>
        <w:gridCol w:w="1075"/>
        <w:gridCol w:w="1075"/>
        <w:gridCol w:w="1075"/>
        <w:gridCol w:w="1013"/>
        <w:gridCol w:w="1522"/>
        <w:gridCol w:w="1690"/>
        <w:gridCol w:w="1310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016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1016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</w:pPr>
            <w:r>
              <w:t>1. Система координат 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016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t>2. Сведения о характерных точках границ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Обозначение характерных точек границ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3" w:lineRule="auto"/>
            </w:pPr>
            <w:r>
              <w:t>Существующие координаты, м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Измененные (уточненные) координаты, м</w:t>
            </w:r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Метод определения координат характерной точки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Средняя квадратическая погрешность положения характерной точки (М1), 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Описание обозначения точки на местности (при наличии)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140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69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6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8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016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</w:pPr>
            <w:r>
              <w:t>3. Сведения о характерных точках части (частей) границы объекта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Обозначение характерных точек части границы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Существующие координаты, м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Измененные (уточненные) координаты, м</w:t>
            </w:r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spacing w:line="228" w:lineRule="auto"/>
            </w:pPr>
            <w:r>
              <w:t>Метод определения координат характерной точки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 xml:space="preserve">Средняя </w:t>
            </w:r>
            <w:r>
              <w:t>квадратическая погрешность положения характерной точки (М1), 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</w:pPr>
            <w:r>
              <w:t>Описание обозначения точки на местности (при наличии)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140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X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rPr>
                <w:lang w:val="en-US" w:eastAsia="en-US" w:bidi="en-US"/>
              </w:rPr>
              <w:t>Y</w:t>
            </w:r>
          </w:p>
        </w:tc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D0B2A" w:rsidRDefault="007D0B2A"/>
        </w:tc>
        <w:tc>
          <w:tcPr>
            <w:tcW w:w="169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7D0B2A"/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</w:pPr>
            <w:r>
              <w:t>6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tabs>
                <w:tab w:val="left" w:pos="2258"/>
              </w:tabs>
              <w:ind w:firstLine="780"/>
              <w:jc w:val="left"/>
            </w:pPr>
            <w:r>
              <w:t>7</w:t>
            </w:r>
            <w:r>
              <w:tab/>
              <w:t>8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</w:pPr>
            <w: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8414"/>
          <w:jc w:val="center"/>
        </w:trPr>
        <w:tc>
          <w:tcPr>
            <w:tcW w:w="101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</w:tbl>
    <w:p w:rsidR="007D0B2A" w:rsidRDefault="007D0B2A">
      <w:pPr>
        <w:sectPr w:rsidR="007D0B2A">
          <w:headerReference w:type="default" r:id="rId8"/>
          <w:pgSz w:w="11900" w:h="16840"/>
          <w:pgMar w:top="867" w:right="600" w:bottom="457" w:left="1133" w:header="439" w:footer="29" w:gutter="0"/>
          <w:pgNumType w:start="5"/>
          <w:cols w:space="720"/>
          <w:noEndnote/>
          <w:docGrid w:linePitch="360"/>
        </w:sectPr>
      </w:pPr>
    </w:p>
    <w:p w:rsidR="007D0B2A" w:rsidRDefault="00B66ACE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704215</wp:posOffset>
            </wp:positionH>
            <wp:positionV relativeFrom="margin">
              <wp:posOffset>34290</wp:posOffset>
            </wp:positionV>
            <wp:extent cx="6681470" cy="8162290"/>
            <wp:effectExtent l="0" t="0" r="0" b="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68147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after="609" w:line="1" w:lineRule="exact"/>
      </w:pPr>
    </w:p>
    <w:p w:rsidR="007D0B2A" w:rsidRDefault="007D0B2A">
      <w:pPr>
        <w:spacing w:line="1" w:lineRule="exact"/>
        <w:sectPr w:rsidR="007D0B2A">
          <w:headerReference w:type="default" r:id="rId10"/>
          <w:footerReference w:type="default" r:id="rId11"/>
          <w:pgSz w:w="11900" w:h="16840"/>
          <w:pgMar w:top="787" w:right="269" w:bottom="307" w:left="1109" w:header="0" w:footer="3" w:gutter="0"/>
          <w:cols w:space="720"/>
          <w:noEndnote/>
          <w:docGrid w:linePitch="360"/>
        </w:sectPr>
      </w:pPr>
    </w:p>
    <w:p w:rsidR="007D0B2A" w:rsidRDefault="00B66AC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82" behindDoc="0" locked="0" layoutInCell="1" allowOverlap="1">
                <wp:simplePos x="0" y="0"/>
                <wp:positionH relativeFrom="page">
                  <wp:posOffset>1865630</wp:posOffset>
                </wp:positionH>
                <wp:positionV relativeFrom="paragraph">
                  <wp:posOffset>353695</wp:posOffset>
                </wp:positionV>
                <wp:extent cx="999490" cy="433070"/>
                <wp:effectExtent l="0" t="0" r="0" b="0"/>
                <wp:wrapSquare wrapText="bothSides"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33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5"/>
                              <w:ind w:firstLine="78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 •</w:t>
                            </w:r>
                          </w:p>
                          <w:p w:rsidR="007D0B2A" w:rsidRDefault="00B66ACE">
                            <w:pPr>
                              <w:pStyle w:val="20"/>
                              <w:jc w:val="center"/>
                            </w:pPr>
                            <w:r>
                              <w:t>7</w:t>
                            </w:r>
                            <w:r>
                              <w:rPr>
                                <w:u w:val="single"/>
                              </w:rPr>
                              <w:t>1:05:050101:108</w:t>
                            </w:r>
                            <w:r>
                              <w:rPr>
                                <w:u w:val="single"/>
                              </w:rPr>
                              <w:br/>
                            </w:r>
                            <w:r>
                              <w:rPr>
                                <w:color w:val="0000FF"/>
                              </w:rPr>
                              <w:t>71:05:050101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146.90000000000001pt;margin-top:27.850000000000001pt;width:78.700000000000003pt;height:34.100000000000001pt;z-index:-1258293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78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1 •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1:05:050101:108</w:t>
                        <w:br/>
                      </w: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71:05:050101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D0B2A" w:rsidRDefault="00B66ACE">
      <w:pPr>
        <w:pStyle w:val="20"/>
        <w:rPr>
          <w:sz w:val="22"/>
          <w:szCs w:val="22"/>
        </w:rPr>
      </w:pPr>
      <w:r>
        <w:rPr>
          <w:sz w:val="22"/>
          <w:szCs w:val="22"/>
        </w:rPr>
        <w:t>Условные обозначения: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</w:pPr>
      <w:r>
        <w:t>проектная граница публичного сервитута;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</w:pPr>
      <w:r>
        <w:t>обозначение характерных точек границы публичного сервитута;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</w:pPr>
      <w:r>
        <w:t xml:space="preserve">обозначение и граница земельного </w:t>
      </w:r>
      <w:r>
        <w:t>участка согласно сведениям ЕГРН;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</w:pPr>
      <w:r>
        <w:t>обозначение и граница кадастрового квартала согласно сведениям ЕГРН;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</w:pPr>
      <w:r>
        <w:t>граница административно-территориальных образований;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</w:pPr>
      <w:r>
        <w:t>проектное местоположение волоконно-оптического кабеля;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</w:pPr>
      <w:r>
        <w:t>проектное местоположение антенно-мачтового соо</w:t>
      </w:r>
      <w:r>
        <w:t>ружения</w:t>
      </w:r>
      <w:r>
        <w:br w:type="page"/>
      </w:r>
    </w:p>
    <w:p w:rsidR="007D0B2A" w:rsidRDefault="00B66ACE">
      <w:pPr>
        <w:spacing w:line="1" w:lineRule="exact"/>
      </w:pPr>
      <w:r>
        <w:rPr>
          <w:noProof/>
          <w:lang w:bidi="ar-SA"/>
        </w:rPr>
        <w:lastRenderedPageBreak/>
        <w:drawing>
          <wp:anchor distT="170815" distB="1774825" distL="18415" distR="0" simplePos="0" relativeHeight="125829384" behindDoc="0" locked="0" layoutInCell="1" allowOverlap="1">
            <wp:simplePos x="0" y="0"/>
            <wp:positionH relativeFrom="page">
              <wp:posOffset>789940</wp:posOffset>
            </wp:positionH>
            <wp:positionV relativeFrom="paragraph">
              <wp:posOffset>170815</wp:posOffset>
            </wp:positionV>
            <wp:extent cx="6681470" cy="6065520"/>
            <wp:effectExtent l="0" t="0" r="0" b="0"/>
            <wp:wrapTopAndBottom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681470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3981450</wp:posOffset>
                </wp:positionH>
                <wp:positionV relativeFrom="paragraph">
                  <wp:posOffset>194945</wp:posOffset>
                </wp:positionV>
                <wp:extent cx="298450" cy="191770"/>
                <wp:effectExtent l="0" t="0" r="0" b="0"/>
                <wp:wrapNone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КП 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313.5pt;margin-top:15.35pt;width:23.5pt;height:15.1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КП 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1316990</wp:posOffset>
                </wp:positionH>
                <wp:positionV relativeFrom="paragraph">
                  <wp:posOffset>667385</wp:posOffset>
                </wp:positionV>
                <wp:extent cx="923290" cy="158750"/>
                <wp:effectExtent l="0" t="0" r="0" b="0"/>
                <wp:wrapNone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29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1:05:000000:388: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103.7pt;margin-top:52.550000000000004pt;width:72.700000000000003pt;height:12.5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1:05:000000:388: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6858635</wp:posOffset>
                </wp:positionH>
                <wp:positionV relativeFrom="paragraph">
                  <wp:posOffset>835025</wp:posOffset>
                </wp:positionV>
                <wp:extent cx="79375" cy="186055"/>
                <wp:effectExtent l="0" t="0" r="0" b="0"/>
                <wp:wrapNone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з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540.04999999999995pt;margin-top:65.75pt;width:6.25pt;height:14.65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eastAsia="Franklin Gothic Book" w:hAnsi="Franklin Gothic Book" w:cs="Franklin Gothic Book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7291070</wp:posOffset>
                </wp:positionH>
                <wp:positionV relativeFrom="paragraph">
                  <wp:posOffset>835025</wp:posOffset>
                </wp:positionV>
                <wp:extent cx="91440" cy="186055"/>
                <wp:effectExtent l="0" t="0" r="0" b="0"/>
                <wp:wrapNone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574.10000000000002pt;margin-top:65.75pt;width:7.2000000000000002pt;height:14.65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eastAsia="Franklin Gothic Book" w:hAnsi="Franklin Gothic Book" w:cs="Franklin Gothic Book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1369060</wp:posOffset>
                </wp:positionH>
                <wp:positionV relativeFrom="paragraph">
                  <wp:posOffset>1271270</wp:posOffset>
                </wp:positionV>
                <wp:extent cx="648970" cy="191770"/>
                <wp:effectExtent l="0" t="0" r="0" b="0"/>
                <wp:wrapNone/>
                <wp:docPr id="31" name="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д. Теребуш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107.8pt;margin-top:100.10000000000001pt;width:51.100000000000001pt;height:15.1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д. Теребуш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7071995</wp:posOffset>
                </wp:positionH>
                <wp:positionV relativeFrom="paragraph">
                  <wp:posOffset>1466215</wp:posOffset>
                </wp:positionV>
                <wp:extent cx="130810" cy="186055"/>
                <wp:effectExtent l="0" t="0" r="0" b="0"/>
                <wp:wrapNone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ю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556.85000000000002pt;margin-top:115.45pt;width:10.300000000000001pt;height:14.65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eastAsia="Franklin Gothic Book" w:hAnsi="Franklin Gothic Book" w:cs="Franklin Gothic Book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878205</wp:posOffset>
                </wp:positionH>
                <wp:positionV relativeFrom="paragraph">
                  <wp:posOffset>1892935</wp:posOffset>
                </wp:positionV>
                <wp:extent cx="1188720" cy="320040"/>
                <wp:effectExtent l="0" t="0" r="0" b="0"/>
                <wp:wrapNone/>
                <wp:docPr id="35" name="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71:05:601004:122</w:t>
                            </w:r>
                          </w:p>
                          <w:p w:rsidR="007D0B2A" w:rsidRDefault="00B66ACE">
                            <w:pPr>
                              <w:pStyle w:val="a7"/>
                            </w:pPr>
                            <w:r>
                              <w:t>(ЕЗП 71:05:601004:1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69.150000000000006pt;margin-top:149.05000000000001pt;width:93.600000000000009pt;height:25.199999999999999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71:05:601004:122</w:t>
                      </w:r>
                    </w:p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(ЕЗП 71:05:601004:1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3322320</wp:posOffset>
                </wp:positionV>
                <wp:extent cx="1246505" cy="316865"/>
                <wp:effectExtent l="0" t="0" r="0" b="0"/>
                <wp:wrapNone/>
                <wp:docPr id="37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rPr>
                                <w:lang w:val="en-US" w:eastAsia="en-US" w:bidi="en-US"/>
                              </w:rPr>
                              <w:t>71:05:601004:123&lt;&gt;J</w:t>
                            </w:r>
                          </w:p>
                          <w:p w:rsidR="007D0B2A" w:rsidRDefault="00B66ACE">
                            <w:pPr>
                              <w:pStyle w:val="a7"/>
                            </w:pPr>
                            <w:r>
                              <w:t>(ЕЗП 71:05:601004:1)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119.55pt;margin-top:261.60000000000002pt;width:98.150000000000006pt;height:24.949999999999999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71:05:601004:123&lt;&gt;J</w:t>
                      </w:r>
                    </w:p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(ЕЗП 71:05:601004:1)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4926330</wp:posOffset>
                </wp:positionH>
                <wp:positionV relativeFrom="paragraph">
                  <wp:posOffset>4456430</wp:posOffset>
                </wp:positionV>
                <wp:extent cx="1234440" cy="323215"/>
                <wp:effectExtent l="0" t="0" r="0" b="0"/>
                <wp:wrapNone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71:05:050301:21</w:t>
                            </w:r>
                          </w:p>
                          <w:p w:rsidR="007D0B2A" w:rsidRDefault="00B66ACE">
                            <w:pPr>
                              <w:pStyle w:val="a7"/>
                            </w:pPr>
                            <w:r>
                              <w:t>(ЕЗП 71:05:000000:5)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387.90000000000003pt;margin-top:350.90000000000003pt;width:97.200000000000003pt;height:25.449999999999999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71:05:050301:21</w:t>
                      </w:r>
                    </w:p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(ЕЗП 71:05:000000:5)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5014595</wp:posOffset>
                </wp:positionH>
                <wp:positionV relativeFrom="paragraph">
                  <wp:posOffset>4075430</wp:posOffset>
                </wp:positionV>
                <wp:extent cx="1176655" cy="323215"/>
                <wp:effectExtent l="0" t="0" r="0" b="0"/>
                <wp:wrapNone/>
                <wp:docPr id="41" name="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1:05:050301:11</w:t>
                            </w:r>
                          </w:p>
                          <w:p w:rsidR="007D0B2A" w:rsidRDefault="00B66ACE">
                            <w:pPr>
                              <w:pStyle w:val="a7"/>
                            </w:pPr>
                            <w:r>
                              <w:t>ЕЗП 71:05:000000:5)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394.85000000000002pt;margin-top:320.90000000000003pt;width:92.650000000000006pt;height:25.449999999999999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1:05:050301:11</w:t>
                      </w:r>
                    </w:p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ЕЗП 71:05:000000:5)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5200650</wp:posOffset>
                </wp:positionH>
                <wp:positionV relativeFrom="paragraph">
                  <wp:posOffset>783590</wp:posOffset>
                </wp:positionV>
                <wp:extent cx="1182370" cy="323215"/>
                <wp:effectExtent l="0" t="0" r="0" b="0"/>
                <wp:wrapNone/>
                <wp:docPr id="43" name="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370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1:05:601004:121</w:t>
                            </w:r>
                          </w:p>
                          <w:p w:rsidR="007D0B2A" w:rsidRDefault="00B66ACE">
                            <w:pPr>
                              <w:pStyle w:val="a7"/>
                            </w:pPr>
                            <w:r>
                              <w:t xml:space="preserve">ЕЗП </w:t>
                            </w:r>
                            <w:r>
                              <w:t>71:05:601004:1)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409.5pt;margin-top:61.700000000000003pt;width:93.100000000000009pt;height:25.449999999999999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1:05:601004:121</w:t>
                      </w:r>
                    </w:p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ЕЗП 71:05:601004:1)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167640</wp:posOffset>
                </wp:positionV>
                <wp:extent cx="2106295" cy="347345"/>
                <wp:effectExtent l="0" t="0" r="0" b="0"/>
                <wp:wrapNone/>
                <wp:docPr id="45" name="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347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Тульская область, Веневский район МО Центральное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60.75pt;margin-top:13.200000000000001pt;width:165.84999999999999pt;height:27.350000000000001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Тульская область, Веневский район МО Центральное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3929380</wp:posOffset>
                </wp:positionH>
                <wp:positionV relativeFrom="paragraph">
                  <wp:posOffset>0</wp:posOffset>
                </wp:positionV>
                <wp:extent cx="405130" cy="164465"/>
                <wp:effectExtent l="0" t="0" r="0" b="0"/>
                <wp:wrapNone/>
                <wp:docPr id="47" name="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Лист 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309.40000000000003pt;margin-top:0;width:31.900000000000002pt;height:12.950000000000001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6468110</wp:posOffset>
                </wp:positionH>
                <wp:positionV relativeFrom="paragraph">
                  <wp:posOffset>6236335</wp:posOffset>
                </wp:positionV>
                <wp:extent cx="953770" cy="191770"/>
                <wp:effectExtent l="0" t="0" r="0" b="0"/>
                <wp:wrapNone/>
                <wp:docPr id="49" name="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Масштаб 1:2000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509.30000000000001pt;margin-top:491.05000000000001pt;width:75.100000000000009pt;height:15.1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6266815</wp:posOffset>
                </wp:positionV>
                <wp:extent cx="795655" cy="191770"/>
                <wp:effectExtent l="0" t="0" r="0" b="0"/>
                <wp:wrapNone/>
                <wp:docPr id="51" name="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Выноска 22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72.299999999999997pt;margin-top:493.44999999999999pt;width:62.649999999999999pt;height:15.1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Выноска 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D0B2A" w:rsidRDefault="00B66ACE">
      <w:pPr>
        <w:pStyle w:val="a5"/>
        <w:spacing w:line="72" w:lineRule="exact"/>
        <w:ind w:left="-600" w:hanging="140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293089"/>
          <w:sz w:val="14"/>
          <w:szCs w:val="14"/>
        </w:rPr>
        <w:lastRenderedPageBreak/>
        <w:t xml:space="preserve">I </w:t>
      </w:r>
      <w:r>
        <w:rPr>
          <w:rFonts w:ascii="Arial" w:eastAsia="Arial" w:hAnsi="Arial" w:cs="Arial"/>
          <w:sz w:val="14"/>
          <w:szCs w:val="14"/>
        </w:rPr>
        <w:t>Г /29</w:t>
      </w:r>
    </w:p>
    <w:p w:rsidR="007D0B2A" w:rsidRDefault="00B66ACE">
      <w:pPr>
        <w:pStyle w:val="a5"/>
        <w:spacing w:line="180" w:lineRule="auto"/>
        <w:ind w:hanging="760"/>
        <w:jc w:val="left"/>
        <w:rPr>
          <w:sz w:val="24"/>
          <w:szCs w:val="24"/>
        </w:rPr>
      </w:pPr>
      <w:r>
        <w:rPr>
          <w:rFonts w:ascii="Franklin Gothic Book" w:eastAsia="Franklin Gothic Book" w:hAnsi="Franklin Gothic Book" w:cs="Franklin Gothic Book"/>
          <w:sz w:val="24"/>
          <w:szCs w:val="24"/>
        </w:rPr>
        <w:t>Узо</w:t>
      </w:r>
    </w:p>
    <w:p w:rsidR="007D0B2A" w:rsidRDefault="00B66ACE">
      <w:pPr>
        <w:pStyle w:val="a5"/>
        <w:spacing w:line="72" w:lineRule="exact"/>
        <w:ind w:hanging="760"/>
        <w:jc w:val="left"/>
        <w:rPr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7 31</w:t>
      </w:r>
    </w:p>
    <w:p w:rsidR="007D0B2A" w:rsidRDefault="00B66ACE">
      <w:pPr>
        <w:pStyle w:val="20"/>
        <w:spacing w:line="180" w:lineRule="auto"/>
        <w:ind w:hanging="760"/>
      </w:pPr>
      <w:r>
        <w:rPr>
          <w:rFonts w:ascii="Arial" w:eastAsia="Arial" w:hAnsi="Arial" w:cs="Arial"/>
          <w:sz w:val="14"/>
          <w:szCs w:val="14"/>
        </w:rPr>
        <w:t xml:space="preserve">'32 </w:t>
      </w:r>
      <w:r>
        <w:t>Масштаб 1:500</w:t>
      </w:r>
    </w:p>
    <w:p w:rsidR="007D0B2A" w:rsidRDefault="00B66ACE">
      <w:pPr>
        <w:pStyle w:val="20"/>
        <w:rPr>
          <w:sz w:val="22"/>
          <w:szCs w:val="22"/>
        </w:rPr>
      </w:pPr>
      <w:r>
        <w:rPr>
          <w:sz w:val="22"/>
          <w:szCs w:val="22"/>
        </w:rPr>
        <w:t>Условные обозначения: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</w:pPr>
      <w:r>
        <w:t>проектная граница публичного сервитута;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85" behindDoc="0" locked="0" layoutInCell="1" allowOverlap="1">
                <wp:simplePos x="0" y="0"/>
                <wp:positionH relativeFrom="page">
                  <wp:posOffset>1646555</wp:posOffset>
                </wp:positionH>
                <wp:positionV relativeFrom="paragraph">
                  <wp:posOffset>38100</wp:posOffset>
                </wp:positionV>
                <wp:extent cx="999490" cy="435610"/>
                <wp:effectExtent l="0" t="0" r="0" b="0"/>
                <wp:wrapSquare wrapText="bothSides"/>
                <wp:docPr id="53" name="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35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5"/>
                              <w:ind w:firstLine="78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 •</w:t>
                            </w:r>
                          </w:p>
                          <w:p w:rsidR="007D0B2A" w:rsidRDefault="00B66ACE">
                            <w:pPr>
                              <w:pStyle w:val="20"/>
                            </w:pPr>
                            <w:r>
                              <w:t>7</w:t>
                            </w:r>
                            <w:r>
                              <w:rPr>
                                <w:u w:val="single"/>
                              </w:rPr>
                              <w:t>1:05:050301:183</w:t>
                            </w:r>
                          </w:p>
                          <w:p w:rsidR="007D0B2A" w:rsidRDefault="00B66ACE">
                            <w:pPr>
                              <w:pStyle w:val="20"/>
                              <w:pBdr>
                                <w:top w:val="single" w:sz="4" w:space="0" w:color="auto"/>
                                <w:bottom w:val="single" w:sz="4" w:space="0" w:color="auto"/>
                              </w:pBdr>
                              <w:ind w:firstLine="300"/>
                            </w:pPr>
                            <w:r>
                              <w:rPr>
                                <w:color w:val="0000FF"/>
                              </w:rPr>
                              <w:t>71:05:050301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129.65000000000001pt;margin-top:3.pt;width:78.700000000000003pt;height:34.300000000000004pt;z-index:-12582936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78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1 •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1:05:050301:183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00"/>
                        <w:jc w:val="left"/>
                      </w:pP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71:05:050301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обозначение</w:t>
      </w:r>
      <w:r>
        <w:t xml:space="preserve"> характерных точек границы публичного сервитута;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</w:pPr>
      <w:r>
        <w:t>обозначение и граница земельного участка согласно сведениям ЕГРН;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</w:pPr>
      <w:r>
        <w:t>обозначение и граница кадастрового квартала согласно сведениям ЕГРН;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</w:pPr>
      <w:r>
        <w:t>граница административно-территориальных образований;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</w:pPr>
      <w:r>
        <w:t>проектное местополо</w:t>
      </w:r>
      <w:r>
        <w:t>жение кабельной эстакады;</w:t>
      </w:r>
    </w:p>
    <w:p w:rsidR="007D0B2A" w:rsidRDefault="00B66ACE">
      <w:pPr>
        <w:pStyle w:val="20"/>
        <w:numPr>
          <w:ilvl w:val="0"/>
          <w:numId w:val="1"/>
        </w:numPr>
        <w:tabs>
          <w:tab w:val="left" w:pos="253"/>
        </w:tabs>
        <w:sectPr w:rsidR="007D0B2A">
          <w:type w:val="continuous"/>
          <w:pgSz w:w="11900" w:h="16840"/>
          <w:pgMar w:top="13575" w:right="883" w:bottom="413" w:left="4167" w:header="0" w:footer="3" w:gutter="0"/>
          <w:cols w:space="720"/>
          <w:noEndnote/>
          <w:docGrid w:linePitch="360"/>
        </w:sectPr>
      </w:pPr>
      <w:r>
        <w:t>проектное местоположение антенно-мачтового сооружения</w:t>
      </w:r>
    </w:p>
    <w:p w:rsidR="007D0B2A" w:rsidRDefault="00B66ACE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02" behindDoc="1" locked="0" layoutInCell="1" allowOverlap="1">
            <wp:simplePos x="0" y="0"/>
            <wp:positionH relativeFrom="page">
              <wp:posOffset>499110</wp:posOffset>
            </wp:positionH>
            <wp:positionV relativeFrom="margin">
              <wp:posOffset>43180</wp:posOffset>
            </wp:positionV>
            <wp:extent cx="5157470" cy="4998720"/>
            <wp:effectExtent l="0" t="0" r="0" b="0"/>
            <wp:wrapNone/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1574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5911850</wp:posOffset>
            </wp:positionH>
            <wp:positionV relativeFrom="margin">
              <wp:posOffset>140970</wp:posOffset>
            </wp:positionV>
            <wp:extent cx="3133090" cy="5693410"/>
            <wp:effectExtent l="0" t="0" r="0" b="0"/>
            <wp:wrapNone/>
            <wp:docPr id="57" name="Shap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13309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after="474" w:line="1" w:lineRule="exact"/>
      </w:pPr>
    </w:p>
    <w:p w:rsidR="007D0B2A" w:rsidRDefault="007D0B2A">
      <w:pPr>
        <w:spacing w:line="1" w:lineRule="exact"/>
        <w:sectPr w:rsidR="007D0B2A">
          <w:headerReference w:type="default" r:id="rId15"/>
          <w:footerReference w:type="default" r:id="rId16"/>
          <w:pgSz w:w="16840" w:h="11900" w:orient="landscape"/>
          <w:pgMar w:top="585" w:right="263" w:bottom="244" w:left="786" w:header="0" w:footer="3" w:gutter="0"/>
          <w:cols w:space="720"/>
          <w:noEndnote/>
          <w:docGrid w:linePitch="360"/>
        </w:sectPr>
      </w:pPr>
    </w:p>
    <w:p w:rsidR="007D0B2A" w:rsidRDefault="00B66ACE">
      <w:pPr>
        <w:pStyle w:val="a5"/>
        <w:jc w:val="left"/>
        <w:rPr>
          <w:sz w:val="14"/>
          <w:szCs w:val="14"/>
        </w:rPr>
      </w:pPr>
      <w:r>
        <w:rPr>
          <w:b/>
          <w:bCs/>
          <w:sz w:val="14"/>
          <w:szCs w:val="14"/>
        </w:rPr>
        <w:t>Условные обозначения:</w:t>
      </w:r>
    </w:p>
    <w:p w:rsidR="007D0B2A" w:rsidRDefault="00B66ACE">
      <w:pPr>
        <w:pStyle w:val="a5"/>
        <w:numPr>
          <w:ilvl w:val="0"/>
          <w:numId w:val="1"/>
        </w:numPr>
        <w:tabs>
          <w:tab w:val="left" w:pos="243"/>
        </w:tabs>
        <w:jc w:val="left"/>
        <w:rPr>
          <w:sz w:val="14"/>
          <w:szCs w:val="14"/>
        </w:rPr>
      </w:pPr>
      <w:r>
        <w:rPr>
          <w:sz w:val="14"/>
          <w:szCs w:val="14"/>
        </w:rPr>
        <w:t xml:space="preserve">проектная граница </w:t>
      </w:r>
      <w:r>
        <w:rPr>
          <w:sz w:val="14"/>
          <w:szCs w:val="14"/>
        </w:rPr>
        <w:t>публичного сервитута;</w:t>
      </w:r>
    </w:p>
    <w:p w:rsidR="007D0B2A" w:rsidRDefault="00B66ACE">
      <w:pPr>
        <w:pStyle w:val="a5"/>
        <w:numPr>
          <w:ilvl w:val="0"/>
          <w:numId w:val="1"/>
        </w:numPr>
        <w:tabs>
          <w:tab w:val="left" w:pos="243"/>
        </w:tabs>
        <w:jc w:val="left"/>
        <w:rPr>
          <w:sz w:val="14"/>
          <w:szCs w:val="14"/>
        </w:rPr>
      </w:pPr>
      <w:r>
        <w:rPr>
          <w:sz w:val="14"/>
          <w:szCs w:val="14"/>
        </w:rPr>
        <w:t>обозначение характерных точек границы публичного сервитута;</w:t>
      </w:r>
    </w:p>
    <w:p w:rsidR="007D0B2A" w:rsidRDefault="00B66ACE">
      <w:pPr>
        <w:pStyle w:val="a5"/>
        <w:numPr>
          <w:ilvl w:val="0"/>
          <w:numId w:val="1"/>
        </w:numPr>
        <w:tabs>
          <w:tab w:val="left" w:pos="243"/>
        </w:tabs>
        <w:jc w:val="left"/>
        <w:rPr>
          <w:sz w:val="14"/>
          <w:szCs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87" behindDoc="0" locked="0" layoutInCell="1" allowOverlap="1">
                <wp:simplePos x="0" y="0"/>
                <wp:positionH relativeFrom="page">
                  <wp:posOffset>849630</wp:posOffset>
                </wp:positionH>
                <wp:positionV relativeFrom="paragraph">
                  <wp:posOffset>12700</wp:posOffset>
                </wp:positionV>
                <wp:extent cx="667385" cy="213360"/>
                <wp:effectExtent l="0" t="0" r="0" b="0"/>
                <wp:wrapSquare wrapText="bothSides"/>
                <wp:docPr id="64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71:12:000000:75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color w:val="0000FF"/>
                                <w:sz w:val="14"/>
                                <w:szCs w:val="14"/>
                              </w:rPr>
                              <w:t>71:12:020304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66.900000000000006pt;margin-top:1.pt;width:52.550000000000004pt;height:16.800000000000001pt;z-index:-12582936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71:12:000000:75</w:t>
                        <w:br/>
                      </w: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71:12:020304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sz w:val="14"/>
          <w:szCs w:val="14"/>
        </w:rPr>
        <w:t>обозначение и граница земельного участка согласно сведениям ЕГРН;</w:t>
      </w:r>
    </w:p>
    <w:p w:rsidR="007D0B2A" w:rsidRDefault="00B66ACE">
      <w:pPr>
        <w:pStyle w:val="a5"/>
        <w:numPr>
          <w:ilvl w:val="0"/>
          <w:numId w:val="1"/>
        </w:numPr>
        <w:tabs>
          <w:tab w:val="left" w:pos="243"/>
        </w:tabs>
        <w:jc w:val="left"/>
        <w:rPr>
          <w:sz w:val="14"/>
          <w:szCs w:val="14"/>
        </w:rPr>
      </w:pPr>
      <w:r>
        <w:rPr>
          <w:sz w:val="14"/>
          <w:szCs w:val="14"/>
        </w:rPr>
        <w:t>обозначение и граница кадастрового квартала согласно сведениям ЕГРН;</w:t>
      </w:r>
    </w:p>
    <w:p w:rsidR="007D0B2A" w:rsidRDefault="00B66ACE">
      <w:pPr>
        <w:pStyle w:val="a5"/>
        <w:numPr>
          <w:ilvl w:val="0"/>
          <w:numId w:val="1"/>
        </w:numPr>
        <w:tabs>
          <w:tab w:val="left" w:pos="243"/>
        </w:tabs>
        <w:jc w:val="left"/>
        <w:rPr>
          <w:sz w:val="14"/>
          <w:szCs w:val="14"/>
        </w:rPr>
      </w:pPr>
      <w:r>
        <w:rPr>
          <w:sz w:val="14"/>
          <w:szCs w:val="14"/>
        </w:rPr>
        <w:t>граница</w:t>
      </w:r>
      <w:r>
        <w:rPr>
          <w:sz w:val="14"/>
          <w:szCs w:val="14"/>
        </w:rPr>
        <w:t xml:space="preserve"> административно-территориальных образований;</w:t>
      </w:r>
    </w:p>
    <w:p w:rsidR="007D0B2A" w:rsidRDefault="00B66ACE">
      <w:pPr>
        <w:pStyle w:val="a5"/>
        <w:numPr>
          <w:ilvl w:val="0"/>
          <w:numId w:val="1"/>
        </w:numPr>
        <w:tabs>
          <w:tab w:val="left" w:pos="243"/>
        </w:tabs>
        <w:jc w:val="left"/>
        <w:rPr>
          <w:sz w:val="14"/>
          <w:szCs w:val="14"/>
        </w:rPr>
      </w:pPr>
      <w:r>
        <w:rPr>
          <w:sz w:val="14"/>
          <w:szCs w:val="14"/>
        </w:rPr>
        <w:t>проектное местоположение волоконно-оптического кабеля;</w:t>
      </w:r>
    </w:p>
    <w:p w:rsidR="007D0B2A" w:rsidRDefault="00B66ACE">
      <w:pPr>
        <w:pStyle w:val="a5"/>
        <w:numPr>
          <w:ilvl w:val="0"/>
          <w:numId w:val="1"/>
        </w:numPr>
        <w:tabs>
          <w:tab w:val="left" w:pos="243"/>
        </w:tabs>
        <w:jc w:val="left"/>
        <w:rPr>
          <w:sz w:val="14"/>
          <w:szCs w:val="14"/>
        </w:rPr>
        <w:sectPr w:rsidR="007D0B2A">
          <w:type w:val="continuous"/>
          <w:pgSz w:w="16840" w:h="11900" w:orient="landscape"/>
          <w:pgMar w:top="653" w:right="9612" w:bottom="653" w:left="2446" w:header="0" w:footer="3" w:gutter="0"/>
          <w:cols w:space="720"/>
          <w:noEndnote/>
          <w:docGrid w:linePitch="360"/>
        </w:sectPr>
      </w:pPr>
      <w:r>
        <w:rPr>
          <w:sz w:val="14"/>
          <w:szCs w:val="14"/>
        </w:rPr>
        <w:t>проектное местоположение антенно-мачтового сооружения</w:t>
      </w:r>
    </w:p>
    <w:p w:rsidR="007D0B2A" w:rsidRDefault="00B66ACE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499110</wp:posOffset>
            </wp:positionH>
            <wp:positionV relativeFrom="margin">
              <wp:posOffset>9525</wp:posOffset>
            </wp:positionV>
            <wp:extent cx="10052050" cy="5078095"/>
            <wp:effectExtent l="0" t="0" r="0" b="0"/>
            <wp:wrapNone/>
            <wp:docPr id="66" name="Shap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box 6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005205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after="436" w:line="1" w:lineRule="exact"/>
      </w:pPr>
    </w:p>
    <w:p w:rsidR="007D0B2A" w:rsidRDefault="007D0B2A">
      <w:pPr>
        <w:spacing w:line="1" w:lineRule="exact"/>
        <w:sectPr w:rsidR="007D0B2A">
          <w:pgSz w:w="16840" w:h="11900" w:orient="landscape"/>
          <w:pgMar w:top="585" w:right="229" w:bottom="244" w:left="786" w:header="0" w:footer="3" w:gutter="0"/>
          <w:cols w:space="720"/>
          <w:noEndnote/>
          <w:docGrid w:linePitch="360"/>
        </w:sectPr>
      </w:pPr>
    </w:p>
    <w:p w:rsidR="007D0B2A" w:rsidRDefault="00B66ACE">
      <w:pPr>
        <w:spacing w:line="1" w:lineRule="exact"/>
      </w:pPr>
      <w:r>
        <w:rPr>
          <w:noProof/>
          <w:lang w:bidi="ar-SA"/>
        </w:rPr>
        <w:drawing>
          <wp:anchor distT="0" distB="0" distL="114300" distR="114300" simplePos="0" relativeHeight="125829389" behindDoc="0" locked="0" layoutInCell="1" allowOverlap="1">
            <wp:simplePos x="0" y="0"/>
            <wp:positionH relativeFrom="page">
              <wp:posOffset>568960</wp:posOffset>
            </wp:positionH>
            <wp:positionV relativeFrom="paragraph">
              <wp:posOffset>12700</wp:posOffset>
            </wp:positionV>
            <wp:extent cx="5657215" cy="1835150"/>
            <wp:effectExtent l="0" t="0" r="0" b="0"/>
            <wp:wrapSquare wrapText="bothSides"/>
            <wp:docPr id="68" name="Shap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65721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B2A" w:rsidRDefault="00B66ACE">
      <w:pPr>
        <w:pStyle w:val="a5"/>
        <w:tabs>
          <w:tab w:val="left" w:leader="hyphen" w:pos="1108"/>
        </w:tabs>
        <w:ind w:left="100"/>
        <w:rPr>
          <w:sz w:val="14"/>
          <w:szCs w:val="14"/>
        </w:rPr>
      </w:pPr>
      <w:r>
        <w:rPr>
          <w:b/>
          <w:bCs/>
          <w:sz w:val="14"/>
          <w:szCs w:val="14"/>
        </w:rPr>
        <w:t>Условные обозначения:</w:t>
      </w:r>
      <w:r>
        <w:rPr>
          <w:b/>
          <w:bCs/>
          <w:sz w:val="14"/>
          <w:szCs w:val="14"/>
        </w:rPr>
        <w:br/>
      </w:r>
      <w:r>
        <w:rPr>
          <w:color w:val="FE0000"/>
          <w:sz w:val="14"/>
          <w:szCs w:val="14"/>
        </w:rPr>
        <w:tab/>
        <w:t xml:space="preserve"> </w:t>
      </w:r>
      <w:r>
        <w:rPr>
          <w:sz w:val="14"/>
          <w:szCs w:val="14"/>
        </w:rPr>
        <w:t xml:space="preserve">- </w:t>
      </w:r>
      <w:r>
        <w:rPr>
          <w:sz w:val="14"/>
          <w:szCs w:val="14"/>
        </w:rPr>
        <w:t>проектная граница публичного сервитута;</w:t>
      </w:r>
    </w:p>
    <w:p w:rsidR="007D0B2A" w:rsidRDefault="00B66ACE">
      <w:pPr>
        <w:pStyle w:val="a5"/>
        <w:tabs>
          <w:tab w:val="left" w:pos="1108"/>
        </w:tabs>
        <w:ind w:firstLine="540"/>
        <w:jc w:val="left"/>
        <w:rPr>
          <w:sz w:val="14"/>
          <w:szCs w:val="14"/>
        </w:rPr>
      </w:pPr>
      <w:r>
        <w:rPr>
          <w:sz w:val="14"/>
          <w:szCs w:val="14"/>
        </w:rPr>
        <w:t>1 •</w:t>
      </w:r>
      <w:r>
        <w:rPr>
          <w:sz w:val="14"/>
          <w:szCs w:val="14"/>
        </w:rPr>
        <w:tab/>
        <w:t>- обозначение характерных точек границы публичного сервитута;</w:t>
      </w:r>
    </w:p>
    <w:p w:rsidR="007D0B2A" w:rsidRDefault="00B66ACE">
      <w:pPr>
        <w:pStyle w:val="a5"/>
        <w:jc w:val="left"/>
        <w:rPr>
          <w:sz w:val="14"/>
          <w:szCs w:val="14"/>
        </w:rPr>
      </w:pPr>
      <w:r>
        <w:rPr>
          <w:sz w:val="14"/>
          <w:szCs w:val="14"/>
        </w:rPr>
        <w:t>7</w:t>
      </w:r>
      <w:r>
        <w:rPr>
          <w:sz w:val="14"/>
          <w:szCs w:val="14"/>
          <w:u w:val="single"/>
        </w:rPr>
        <w:t>1:12:060416:180</w:t>
      </w:r>
      <w:r>
        <w:rPr>
          <w:sz w:val="14"/>
          <w:szCs w:val="14"/>
        </w:rPr>
        <w:t xml:space="preserve"> - обозначение и граница земельного участка согласно сведениям ЕГРН;</w:t>
      </w:r>
    </w:p>
    <w:p w:rsidR="007D0B2A" w:rsidRDefault="00B66ACE">
      <w:pPr>
        <w:pStyle w:val="a5"/>
        <w:tabs>
          <w:tab w:val="left" w:pos="1159"/>
        </w:tabs>
        <w:ind w:firstLine="160"/>
        <w:jc w:val="both"/>
        <w:rPr>
          <w:sz w:val="14"/>
          <w:szCs w:val="14"/>
        </w:rPr>
      </w:pPr>
      <w:r>
        <w:rPr>
          <w:color w:val="0000FF"/>
          <w:sz w:val="14"/>
          <w:szCs w:val="14"/>
          <w:u w:val="single"/>
        </w:rPr>
        <w:t>71:12:060416</w:t>
      </w:r>
      <w:r>
        <w:rPr>
          <w:color w:val="0000FF"/>
          <w:sz w:val="14"/>
          <w:szCs w:val="14"/>
        </w:rPr>
        <w:tab/>
      </w:r>
      <w:r>
        <w:rPr>
          <w:sz w:val="14"/>
          <w:szCs w:val="14"/>
        </w:rPr>
        <w:t xml:space="preserve">- обозначение и граница кадастрового квартала </w:t>
      </w:r>
      <w:r>
        <w:rPr>
          <w:sz w:val="14"/>
          <w:szCs w:val="14"/>
        </w:rPr>
        <w:t>согласно сведениям ЕГРН;</w:t>
      </w:r>
    </w:p>
    <w:p w:rsidR="007D0B2A" w:rsidRDefault="00B66ACE">
      <w:pPr>
        <w:pStyle w:val="a5"/>
        <w:tabs>
          <w:tab w:val="left" w:leader="hyphen" w:pos="1108"/>
          <w:tab w:val="left" w:leader="hyphen" w:pos="1273"/>
        </w:tabs>
        <w:jc w:val="left"/>
        <w:rPr>
          <w:sz w:val="14"/>
          <w:szCs w:val="14"/>
        </w:rPr>
      </w:pPr>
      <w:r>
        <w:rPr>
          <w:sz w:val="14"/>
          <w:szCs w:val="14"/>
        </w:rPr>
        <w:tab/>
      </w:r>
      <w:r>
        <w:rPr>
          <w:sz w:val="14"/>
          <w:szCs w:val="14"/>
        </w:rPr>
        <w:tab/>
        <w:t xml:space="preserve"> проектное местоположение волоконно-оптического кабеля;</w:t>
      </w:r>
    </w:p>
    <w:p w:rsidR="007D0B2A" w:rsidRDefault="00B66ACE">
      <w:pPr>
        <w:pStyle w:val="a5"/>
        <w:ind w:left="1200"/>
        <w:jc w:val="left"/>
        <w:rPr>
          <w:sz w:val="14"/>
          <w:szCs w:val="14"/>
        </w:rPr>
        <w:sectPr w:rsidR="007D0B2A">
          <w:type w:val="continuous"/>
          <w:pgSz w:w="16840" w:h="11900" w:orient="landscape"/>
          <w:pgMar w:top="600" w:right="680" w:bottom="288" w:left="10189" w:header="0" w:footer="3" w:gutter="0"/>
          <w:cols w:space="720"/>
          <w:noEndnote/>
          <w:docGrid w:linePitch="360"/>
        </w:sectPr>
      </w:pPr>
      <w:r>
        <w:rPr>
          <w:sz w:val="14"/>
          <w:szCs w:val="14"/>
        </w:rPr>
        <w:t>- проектное местоположение антенно-мачтового сооружения</w:t>
      </w:r>
    </w:p>
    <w:p w:rsidR="007D0B2A" w:rsidRDefault="00B66ACE">
      <w:pPr>
        <w:pStyle w:val="a7"/>
        <w:framePr w:w="638" w:h="254" w:wrap="none" w:hAnchor="page" w:x="6059" w:y="69"/>
      </w:pPr>
      <w:r>
        <w:lastRenderedPageBreak/>
        <w:t>Лист 5</w:t>
      </w:r>
    </w:p>
    <w:p w:rsidR="007D0B2A" w:rsidRDefault="00B66ACE">
      <w:pPr>
        <w:pStyle w:val="a7"/>
        <w:framePr w:w="1502" w:h="302" w:wrap="none" w:hAnchor="page" w:x="5377" w:y="11642"/>
      </w:pPr>
      <w:r>
        <w:t>Масштаб 1:2000</w:t>
      </w:r>
    </w:p>
    <w:p w:rsidR="007D0B2A" w:rsidRDefault="00B66ACE">
      <w:pPr>
        <w:spacing w:line="360" w:lineRule="exact"/>
      </w:pPr>
      <w:r>
        <w:rPr>
          <w:noProof/>
          <w:lang w:bidi="ar-SA"/>
        </w:rPr>
        <w:drawing>
          <wp:anchor distT="164465" distB="164465" distL="0" distR="0" simplePos="0" relativeHeight="62914709" behindDoc="1" locked="0" layoutInCell="1" allowOverlap="1">
            <wp:simplePos x="0" y="0"/>
            <wp:positionH relativeFrom="page">
              <wp:posOffset>704215</wp:posOffset>
            </wp:positionH>
            <wp:positionV relativeFrom="margin">
              <wp:posOffset>207645</wp:posOffset>
            </wp:positionV>
            <wp:extent cx="3688080" cy="7211695"/>
            <wp:effectExtent l="0" t="0" r="0" b="0"/>
            <wp:wrapNone/>
            <wp:docPr id="70" name="Shap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box 7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68808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0" behindDoc="1" locked="0" layoutInCell="1" allowOverlap="1">
            <wp:simplePos x="0" y="0"/>
            <wp:positionH relativeFrom="page">
              <wp:posOffset>4505325</wp:posOffset>
            </wp:positionH>
            <wp:positionV relativeFrom="margin">
              <wp:posOffset>219710</wp:posOffset>
            </wp:positionV>
            <wp:extent cx="2749550" cy="4937760"/>
            <wp:effectExtent l="0" t="0" r="0" b="0"/>
            <wp:wrapNone/>
            <wp:docPr id="72" name="Shap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74955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after="714" w:line="1" w:lineRule="exact"/>
      </w:pPr>
    </w:p>
    <w:p w:rsidR="007D0B2A" w:rsidRDefault="007D0B2A">
      <w:pPr>
        <w:spacing w:line="1" w:lineRule="exact"/>
        <w:sectPr w:rsidR="007D0B2A">
          <w:headerReference w:type="default" r:id="rId21"/>
          <w:footerReference w:type="default" r:id="rId22"/>
          <w:pgSz w:w="11900" w:h="16840"/>
          <w:pgMar w:top="787" w:right="336" w:bottom="307" w:left="1109" w:header="0" w:footer="3" w:gutter="0"/>
          <w:cols w:space="720"/>
          <w:noEndnote/>
          <w:docGrid w:linePitch="360"/>
        </w:sectPr>
      </w:pPr>
    </w:p>
    <w:p w:rsidR="007D0B2A" w:rsidRDefault="007D0B2A">
      <w:pPr>
        <w:spacing w:before="63" w:after="63" w:line="240" w:lineRule="exact"/>
        <w:rPr>
          <w:sz w:val="19"/>
          <w:szCs w:val="19"/>
        </w:rPr>
      </w:pPr>
    </w:p>
    <w:p w:rsidR="007D0B2A" w:rsidRDefault="007D0B2A">
      <w:pPr>
        <w:spacing w:line="1" w:lineRule="exact"/>
        <w:sectPr w:rsidR="007D0B2A">
          <w:type w:val="continuous"/>
          <w:pgSz w:w="11900" w:h="16840"/>
          <w:pgMar w:top="13393" w:right="0" w:bottom="932" w:left="0" w:header="0" w:footer="3" w:gutter="0"/>
          <w:cols w:space="720"/>
          <w:noEndnote/>
          <w:docGrid w:linePitch="360"/>
        </w:sectPr>
      </w:pPr>
    </w:p>
    <w:p w:rsidR="007D0B2A" w:rsidRDefault="00B66AC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90" behindDoc="0" locked="0" layoutInCell="1" allowOverlap="1">
                <wp:simplePos x="0" y="0"/>
                <wp:positionH relativeFrom="page">
                  <wp:posOffset>1183005</wp:posOffset>
                </wp:positionH>
                <wp:positionV relativeFrom="paragraph">
                  <wp:posOffset>353695</wp:posOffset>
                </wp:positionV>
                <wp:extent cx="999490" cy="435610"/>
                <wp:effectExtent l="0" t="0" r="0" b="0"/>
                <wp:wrapSquare wrapText="bothSides"/>
                <wp:docPr id="78" name="Shap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35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5"/>
                              <w:ind w:firstLine="78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 •</w:t>
                            </w:r>
                          </w:p>
                          <w:p w:rsidR="007D0B2A" w:rsidRDefault="00B66ACE">
                            <w:pPr>
                              <w:pStyle w:val="20"/>
                            </w:pPr>
                            <w:r>
                              <w:t>7</w:t>
                            </w:r>
                            <w:r>
                              <w:rPr>
                                <w:u w:val="single"/>
                              </w:rPr>
                              <w:t>1:17:060101:249</w:t>
                            </w:r>
                          </w:p>
                          <w:p w:rsidR="007D0B2A" w:rsidRDefault="00B66ACE">
                            <w:pPr>
                              <w:pStyle w:val="20"/>
                              <w:pBdr>
                                <w:top w:val="single" w:sz="4" w:space="0" w:color="auto"/>
                                <w:bottom w:val="single" w:sz="4" w:space="0" w:color="auto"/>
                              </w:pBdr>
                              <w:ind w:firstLine="300"/>
                            </w:pPr>
                            <w:r>
                              <w:rPr>
                                <w:color w:val="0000FF"/>
                              </w:rPr>
                              <w:t>71:17:060101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93.150000000000006pt;margin-top:27.850000000000001pt;width:78.700000000000003pt;height:34.300000000000004pt;z-index:-1258293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78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1 •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1:17:060101:249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00"/>
                        <w:jc w:val="left"/>
                      </w:pP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71:17:060101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D0B2A" w:rsidRDefault="00B66ACE">
      <w:pPr>
        <w:pStyle w:val="20"/>
        <w:rPr>
          <w:sz w:val="22"/>
          <w:szCs w:val="22"/>
        </w:rPr>
      </w:pPr>
      <w:r>
        <w:rPr>
          <w:sz w:val="22"/>
          <w:szCs w:val="22"/>
        </w:rPr>
        <w:t>Условные обозначения: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проектная граница публичного сервитута;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обозначение характерных точек границы публичного сервитута;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обозначение и граница</w:t>
      </w:r>
      <w:r>
        <w:t xml:space="preserve"> земельного участка согласно сведениям ЕГРН;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обозначение и граница кадастрового квартала согласно сведениям ЕГРН;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проектное местоположение волоконно-оптического кабеля;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проектное местоположение антенно-мачтового сооружения</w:t>
      </w:r>
      <w:r>
        <w:br w:type="page"/>
      </w:r>
    </w:p>
    <w:p w:rsidR="007D0B2A" w:rsidRDefault="00B66ACE">
      <w:pPr>
        <w:pStyle w:val="20"/>
        <w:rPr>
          <w:sz w:val="22"/>
          <w:szCs w:val="22"/>
        </w:rPr>
      </w:pPr>
      <w:r>
        <w:rPr>
          <w:noProof/>
          <w:lang w:bidi="ar-SA"/>
        </w:rPr>
        <w:lastRenderedPageBreak/>
        <w:drawing>
          <wp:anchor distT="164465" distB="2930525" distL="114300" distR="114300" simplePos="0" relativeHeight="125829392" behindDoc="0" locked="0" layoutInCell="1" allowOverlap="1">
            <wp:simplePos x="0" y="0"/>
            <wp:positionH relativeFrom="page">
              <wp:posOffset>422275</wp:posOffset>
            </wp:positionH>
            <wp:positionV relativeFrom="margin">
              <wp:posOffset>-7797165</wp:posOffset>
            </wp:positionV>
            <wp:extent cx="6656705" cy="5303520"/>
            <wp:effectExtent l="0" t="0" r="0" b="0"/>
            <wp:wrapTopAndBottom/>
            <wp:docPr id="80" name="Shap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box 8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656705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3561715</wp:posOffset>
                </wp:positionH>
                <wp:positionV relativeFrom="margin">
                  <wp:posOffset>-7961630</wp:posOffset>
                </wp:positionV>
                <wp:extent cx="405130" cy="161290"/>
                <wp:effectExtent l="0" t="0" r="0" b="0"/>
                <wp:wrapNone/>
                <wp:docPr id="82" name="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Лист 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position:absolute;margin-left:280.44999999999999pt;margin-top:-626.89999999999998pt;width:31.900000000000002pt;height:12.700000000000001pt;z-index:25165775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6106795</wp:posOffset>
                </wp:positionH>
                <wp:positionV relativeFrom="margin">
                  <wp:posOffset>-2490470</wp:posOffset>
                </wp:positionV>
                <wp:extent cx="953770" cy="189230"/>
                <wp:effectExtent l="0" t="0" r="0" b="0"/>
                <wp:wrapNone/>
                <wp:docPr id="8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Масштаб 1:2000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position:absolute;margin-left:480.85000000000002pt;margin-top:-196.09999999999999pt;width:75.100000000000009pt;height:14.9pt;z-index:25165776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Масштаб 1:2000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5586730" distB="355600" distL="297180" distR="3960495" simplePos="0" relativeHeight="125829393" behindDoc="0" locked="0" layoutInCell="1" allowOverlap="1">
            <wp:simplePos x="0" y="0"/>
            <wp:positionH relativeFrom="page">
              <wp:posOffset>605155</wp:posOffset>
            </wp:positionH>
            <wp:positionV relativeFrom="margin">
              <wp:posOffset>-2374900</wp:posOffset>
            </wp:positionV>
            <wp:extent cx="2627630" cy="2456815"/>
            <wp:effectExtent l="0" t="0" r="0" b="0"/>
            <wp:wrapTopAndBottom/>
            <wp:docPr id="86" name="Shap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62763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94" behindDoc="0" locked="0" layoutInCell="1" allowOverlap="1">
                <wp:simplePos x="0" y="0"/>
                <wp:positionH relativeFrom="page">
                  <wp:posOffset>1178560</wp:posOffset>
                </wp:positionH>
                <wp:positionV relativeFrom="margin">
                  <wp:posOffset>856615</wp:posOffset>
                </wp:positionV>
                <wp:extent cx="999490" cy="429895"/>
                <wp:effectExtent l="0" t="0" r="0" b="0"/>
                <wp:wrapSquare wrapText="bothSides"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29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5"/>
                              <w:ind w:firstLine="78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 •</w:t>
                            </w:r>
                          </w:p>
                          <w:p w:rsidR="007D0B2A" w:rsidRDefault="00B66ACE">
                            <w:pPr>
                              <w:pStyle w:val="20"/>
                            </w:pPr>
                            <w:r>
                              <w:t>7</w:t>
                            </w:r>
                            <w:r>
                              <w:rPr>
                                <w:u w:val="single"/>
                              </w:rPr>
                              <w:t>1:21:000000:218</w:t>
                            </w:r>
                          </w:p>
                          <w:p w:rsidR="007D0B2A" w:rsidRDefault="00B66ACE">
                            <w:pPr>
                              <w:pStyle w:val="20"/>
                              <w:pBdr>
                                <w:top w:val="single" w:sz="4" w:space="0" w:color="auto"/>
                              </w:pBdr>
                              <w:ind w:firstLine="280"/>
                              <w:jc w:val="both"/>
                            </w:pPr>
                            <w:r>
                              <w:rPr>
                                <w:color w:val="0000FF"/>
                              </w:rPr>
                              <w:t>71:21:020501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position:absolute;margin-left:92.799999999999997pt;margin-top:67.450000000000003pt;width:78.700000000000003pt;height:33.850000000000001pt;z-index:-12582935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78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1 •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1:21:000000:218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280"/>
                        <w:jc w:val="both"/>
                      </w:pP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71:21:020501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2700" distR="12700" simplePos="0" relativeHeight="125829396" behindDoc="0" locked="0" layoutInCell="1" allowOverlap="1">
            <wp:simplePos x="0" y="0"/>
            <wp:positionH relativeFrom="page">
              <wp:posOffset>1275715</wp:posOffset>
            </wp:positionH>
            <wp:positionV relativeFrom="margin">
              <wp:posOffset>1334770</wp:posOffset>
            </wp:positionV>
            <wp:extent cx="883920" cy="280670"/>
            <wp:effectExtent l="0" t="0" r="0" b="0"/>
            <wp:wrapSquare wrapText="bothSides"/>
            <wp:docPr id="90" name="Shap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box 9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8392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Условные обозначения: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проектная граница публичного сервитута;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обозначение характерных точек границы публичного сервитута;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обозначение и граница земельного участка согласно сведениям ЕГРН;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 xml:space="preserve">обозначение кадастрового </w:t>
      </w:r>
      <w:r>
        <w:t>квартала согласно сведениям ЕГРН;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проектное местоположение кабельной эстакады;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проектное местоположение антенно-мачтового сооружения</w:t>
      </w:r>
      <w:r>
        <w:br w:type="page"/>
      </w:r>
    </w:p>
    <w:p w:rsidR="007D0B2A" w:rsidRDefault="00B66ACE">
      <w:pPr>
        <w:pStyle w:val="20"/>
        <w:rPr>
          <w:sz w:val="22"/>
          <w:szCs w:val="22"/>
        </w:rPr>
      </w:pPr>
      <w:r>
        <w:rPr>
          <w:noProof/>
          <w:lang w:bidi="ar-SA"/>
        </w:rPr>
        <w:lastRenderedPageBreak/>
        <w:drawing>
          <wp:anchor distT="0" distB="4175760" distL="114300" distR="114300" simplePos="0" relativeHeight="125829397" behindDoc="0" locked="0" layoutInCell="1" allowOverlap="1">
            <wp:simplePos x="0" y="0"/>
            <wp:positionH relativeFrom="page">
              <wp:posOffset>826135</wp:posOffset>
            </wp:positionH>
            <wp:positionV relativeFrom="margin">
              <wp:posOffset>-7970520</wp:posOffset>
            </wp:positionV>
            <wp:extent cx="6681470" cy="4096385"/>
            <wp:effectExtent l="0" t="0" r="0" b="0"/>
            <wp:wrapTopAndBottom/>
            <wp:docPr id="92" name="Shap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box 9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68147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6519545</wp:posOffset>
                </wp:positionH>
                <wp:positionV relativeFrom="margin">
                  <wp:posOffset>-3910330</wp:posOffset>
                </wp:positionV>
                <wp:extent cx="953770" cy="191770"/>
                <wp:effectExtent l="0" t="0" r="0" b="0"/>
                <wp:wrapNone/>
                <wp:docPr id="94" name="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7"/>
                            </w:pPr>
                            <w:r>
                              <w:t>Масштаб 1:2000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position:absolute;margin-left:513.35000000000002pt;margin-top:-307.90000000000003pt;width:75.100000000000009pt;height:15.1pt;z-index:25165776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Масштаб 1:2000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4209415" distB="0" distL="290830" distR="840105" simplePos="0" relativeHeight="125829398" behindDoc="0" locked="0" layoutInCell="1" allowOverlap="1">
            <wp:simplePos x="0" y="0"/>
            <wp:positionH relativeFrom="page">
              <wp:posOffset>1002665</wp:posOffset>
            </wp:positionH>
            <wp:positionV relativeFrom="margin">
              <wp:posOffset>-3761105</wp:posOffset>
            </wp:positionV>
            <wp:extent cx="5779135" cy="4060190"/>
            <wp:effectExtent l="0" t="0" r="0" b="0"/>
            <wp:wrapTopAndBottom/>
            <wp:docPr id="96" name="Shap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box 9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77913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99" behindDoc="0" locked="0" layoutInCell="1" allowOverlap="1">
                <wp:simplePos x="0" y="0"/>
                <wp:positionH relativeFrom="page">
                  <wp:posOffset>1176655</wp:posOffset>
                </wp:positionH>
                <wp:positionV relativeFrom="margin">
                  <wp:posOffset>692150</wp:posOffset>
                </wp:positionV>
                <wp:extent cx="999490" cy="435610"/>
                <wp:effectExtent l="0" t="0" r="0" b="0"/>
                <wp:wrapSquare wrapText="bothSides"/>
                <wp:docPr id="98" name="Shap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35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5"/>
                              <w:ind w:firstLine="78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 •</w:t>
                            </w:r>
                          </w:p>
                          <w:p w:rsidR="007D0B2A" w:rsidRDefault="00B66ACE">
                            <w:pPr>
                              <w:pStyle w:val="20"/>
                            </w:pPr>
                            <w:r>
                              <w:t>71:22:070501:228</w:t>
                            </w:r>
                          </w:p>
                          <w:p w:rsidR="007D0B2A" w:rsidRDefault="00B66ACE">
                            <w:pPr>
                              <w:pStyle w:val="20"/>
                              <w:pBdr>
                                <w:top w:val="single" w:sz="4" w:space="0" w:color="auto"/>
                              </w:pBdr>
                              <w:ind w:firstLine="260"/>
                              <w:jc w:val="both"/>
                            </w:pPr>
                            <w:r>
                              <w:rPr>
                                <w:color w:val="0000FF"/>
                              </w:rPr>
                              <w:t>71:22:070501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4" type="#_x0000_t202" style="position:absolute;margin-left:92.650000000000006pt;margin-top:54.5pt;width:78.700000000000003pt;height:34.300000000000004pt;z-index:-125829354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78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1 •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71:22:070501:228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260"/>
                        <w:jc w:val="both"/>
                      </w:pP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71:22:070501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sz w:val="22"/>
          <w:szCs w:val="22"/>
        </w:rPr>
        <w:t>Условные обозначения: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проектная граница публичного сервитута;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обо</w:t>
      </w:r>
      <w:r>
        <w:t>значение характерных точек границы публичного сервитута;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обозначение и граница земельного участка согласно сведениям ЕГРН;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обозначение кадастрового квартала согласно сведениям ЕГРН;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проектное местоположение волоконно-оптического кабеля;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 xml:space="preserve">проектное </w:t>
      </w:r>
      <w:r>
        <w:t>местоположение антенно-мачтового сооружения</w:t>
      </w:r>
      <w:r>
        <w:br w:type="page"/>
      </w:r>
    </w:p>
    <w:p w:rsidR="007D0B2A" w:rsidRDefault="00B66ACE">
      <w:pPr>
        <w:pStyle w:val="20"/>
        <w:rPr>
          <w:sz w:val="22"/>
          <w:szCs w:val="22"/>
        </w:rPr>
      </w:pPr>
      <w:r>
        <w:rPr>
          <w:noProof/>
          <w:lang w:bidi="ar-SA"/>
        </w:rPr>
        <w:lastRenderedPageBreak/>
        <w:drawing>
          <wp:anchor distT="0" distB="25400" distL="114300" distR="114300" simplePos="0" relativeHeight="125829401" behindDoc="0" locked="0" layoutInCell="1" allowOverlap="1">
            <wp:simplePos x="0" y="0"/>
            <wp:positionH relativeFrom="page">
              <wp:posOffset>680085</wp:posOffset>
            </wp:positionH>
            <wp:positionV relativeFrom="margin">
              <wp:posOffset>-7915910</wp:posOffset>
            </wp:positionV>
            <wp:extent cx="6681470" cy="7931150"/>
            <wp:effectExtent l="0" t="0" r="0" b="0"/>
            <wp:wrapTopAndBottom/>
            <wp:docPr id="100" name="Shap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681470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02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margin">
                  <wp:posOffset>457200</wp:posOffset>
                </wp:positionV>
                <wp:extent cx="999490" cy="429895"/>
                <wp:effectExtent l="0" t="0" r="0" b="0"/>
                <wp:wrapSquare wrapText="bothSides"/>
                <wp:docPr id="102" name="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29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a5"/>
                              <w:ind w:firstLine="74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 •</w:t>
                            </w:r>
                          </w:p>
                          <w:p w:rsidR="007D0B2A" w:rsidRDefault="00B66ACE">
                            <w:pPr>
                              <w:pStyle w:val="20"/>
                              <w:jc w:val="center"/>
                            </w:pPr>
                            <w:r>
                              <w:t>7</w:t>
                            </w:r>
                            <w:r>
                              <w:rPr>
                                <w:u w:val="single"/>
                              </w:rPr>
                              <w:t>1:18:040801:167</w:t>
                            </w:r>
                            <w:r>
                              <w:rPr>
                                <w:u w:val="single"/>
                              </w:rPr>
                              <w:br/>
                            </w:r>
                            <w:r>
                              <w:rPr>
                                <w:color w:val="0000FF"/>
                              </w:rPr>
                              <w:t>71:18:040801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margin-left:94.100000000000009pt;margin-top:36.pt;width:78.700000000000003pt;height:33.850000000000001pt;z-index:-12582935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74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1 •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1:18:040801:167</w:t>
                        <w:br/>
                      </w: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71:18:040801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sz w:val="22"/>
          <w:szCs w:val="22"/>
        </w:rPr>
        <w:t>Условные обозначения: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проектная граница публичного сервитута;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обозначение характерных точек границы публичного сервитута;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 xml:space="preserve">обозначение и граница земельного участка согласно </w:t>
      </w:r>
      <w:r>
        <w:t>сведениям ЕГРН;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обозначение кадастрового квартала согласно сведениям ЕГРН;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</w:pPr>
      <w:r>
        <w:t>проектное местоположение волоконно-оптического кабеля;</w:t>
      </w:r>
    </w:p>
    <w:p w:rsidR="007D0B2A" w:rsidRDefault="00B66ACE">
      <w:pPr>
        <w:pStyle w:val="20"/>
        <w:numPr>
          <w:ilvl w:val="0"/>
          <w:numId w:val="2"/>
        </w:numPr>
        <w:tabs>
          <w:tab w:val="left" w:pos="253"/>
        </w:tabs>
        <w:sectPr w:rsidR="007D0B2A">
          <w:type w:val="continuous"/>
          <w:pgSz w:w="11900" w:h="16840"/>
          <w:pgMar w:top="13393" w:right="1769" w:bottom="932" w:left="3397" w:header="0" w:footer="3" w:gutter="0"/>
          <w:cols w:space="720"/>
          <w:noEndnote/>
          <w:docGrid w:linePitch="360"/>
        </w:sectPr>
      </w:pPr>
      <w:r>
        <w:t>проектное местоположение антенно-мачтового сооружения</w:t>
      </w:r>
    </w:p>
    <w:p w:rsidR="007D0B2A" w:rsidRDefault="00B66ACE">
      <w:pPr>
        <w:pStyle w:val="a7"/>
        <w:framePr w:w="9211" w:h="389" w:wrap="none" w:hAnchor="page" w:x="1624" w:y="1465"/>
        <w:jc w:val="center"/>
        <w:rPr>
          <w:sz w:val="16"/>
          <w:szCs w:val="16"/>
        </w:rPr>
      </w:pPr>
      <w:r>
        <w:rPr>
          <w:rFonts w:ascii="Franklin Gothic Book" w:eastAsia="Franklin Gothic Book" w:hAnsi="Franklin Gothic Book" w:cs="Franklin Gothic Book"/>
          <w:color w:val="00487E"/>
          <w:sz w:val="16"/>
          <w:szCs w:val="16"/>
        </w:rPr>
        <w:lastRenderedPageBreak/>
        <w:t xml:space="preserve">АКЦИОНЕРНОЕ ОБЩЕСТВО «СВЯЗЬ ОБЪЕКТОВ ТРАНСПОРТА И </w:t>
      </w:r>
      <w:r>
        <w:rPr>
          <w:rFonts w:ascii="Franklin Gothic Book" w:eastAsia="Franklin Gothic Book" w:hAnsi="Franklin Gothic Book" w:cs="Franklin Gothic Book"/>
          <w:color w:val="00487E"/>
          <w:sz w:val="16"/>
          <w:szCs w:val="16"/>
        </w:rPr>
        <w:t xml:space="preserve">ДОБЫЧИ НЕФТИ» ул. Намёткина, д. 12, стр. 1, г. Москва, Россия, 117420; Телефон: (495) 950-8070; Факс: (495) 950-8075; Телекс: 911560 </w:t>
      </w:r>
      <w:r>
        <w:rPr>
          <w:rFonts w:ascii="Franklin Gothic Book" w:eastAsia="Franklin Gothic Book" w:hAnsi="Franklin Gothic Book" w:cs="Franklin Gothic Book"/>
          <w:color w:val="00487E"/>
          <w:sz w:val="16"/>
          <w:szCs w:val="16"/>
          <w:lang w:val="en-US" w:eastAsia="en-US" w:bidi="en-US"/>
        </w:rPr>
        <w:t>Bolid</w:t>
      </w:r>
      <w:r w:rsidRPr="001B7BEB">
        <w:rPr>
          <w:rFonts w:ascii="Franklin Gothic Book" w:eastAsia="Franklin Gothic Book" w:hAnsi="Franklin Gothic Book" w:cs="Franklin Gothic Book"/>
          <w:color w:val="00487E"/>
          <w:sz w:val="16"/>
          <w:szCs w:val="16"/>
          <w:lang w:eastAsia="en-US" w:bidi="en-US"/>
        </w:rPr>
        <w:t xml:space="preserve"> </w:t>
      </w:r>
      <w:r>
        <w:rPr>
          <w:rFonts w:ascii="Franklin Gothic Book" w:eastAsia="Franklin Gothic Book" w:hAnsi="Franklin Gothic Book" w:cs="Franklin Gothic Book"/>
          <w:color w:val="00487E"/>
          <w:sz w:val="16"/>
          <w:szCs w:val="16"/>
          <w:lang w:val="en-US" w:eastAsia="en-US" w:bidi="en-US"/>
        </w:rPr>
        <w:t>RU</w:t>
      </w:r>
      <w:r w:rsidRPr="001B7BEB">
        <w:rPr>
          <w:rFonts w:ascii="Franklin Gothic Book" w:eastAsia="Franklin Gothic Book" w:hAnsi="Franklin Gothic Book" w:cs="Franklin Gothic Book"/>
          <w:color w:val="00487E"/>
          <w:sz w:val="16"/>
          <w:szCs w:val="16"/>
          <w:lang w:eastAsia="en-US" w:bidi="en-US"/>
        </w:rPr>
        <w:t>;</w:t>
      </w:r>
    </w:p>
    <w:p w:rsidR="007D0B2A" w:rsidRDefault="00B66ACE">
      <w:pPr>
        <w:pStyle w:val="a7"/>
        <w:framePr w:w="9758" w:h="206" w:wrap="none" w:hAnchor="page" w:x="1350" w:y="1820"/>
        <w:jc w:val="center"/>
        <w:rPr>
          <w:sz w:val="16"/>
          <w:szCs w:val="16"/>
        </w:rPr>
      </w:pPr>
      <w:r>
        <w:rPr>
          <w:rFonts w:ascii="Franklin Gothic Book" w:eastAsia="Franklin Gothic Book" w:hAnsi="Franklin Gothic Book" w:cs="Franklin Gothic Book"/>
          <w:color w:val="00487E"/>
          <w:sz w:val="16"/>
          <w:szCs w:val="16"/>
        </w:rPr>
        <w:t xml:space="preserve">Телетайп: 611321 Лазер; </w:t>
      </w:r>
      <w:r>
        <w:rPr>
          <w:rFonts w:ascii="Franklin Gothic Book" w:eastAsia="Franklin Gothic Book" w:hAnsi="Franklin Gothic Book" w:cs="Franklin Gothic Book"/>
          <w:color w:val="00487E"/>
          <w:sz w:val="16"/>
          <w:szCs w:val="16"/>
          <w:lang w:val="en-US" w:eastAsia="en-US" w:bidi="en-US"/>
        </w:rPr>
        <w:t>E</w:t>
      </w:r>
      <w:r w:rsidRPr="001B7BEB">
        <w:rPr>
          <w:rFonts w:ascii="Franklin Gothic Book" w:eastAsia="Franklin Gothic Book" w:hAnsi="Franklin Gothic Book" w:cs="Franklin Gothic Book"/>
          <w:color w:val="00487E"/>
          <w:sz w:val="16"/>
          <w:szCs w:val="16"/>
          <w:lang w:eastAsia="en-US" w:bidi="en-US"/>
        </w:rPr>
        <w:t>-</w:t>
      </w:r>
      <w:r>
        <w:rPr>
          <w:rFonts w:ascii="Franklin Gothic Book" w:eastAsia="Franklin Gothic Book" w:hAnsi="Franklin Gothic Book" w:cs="Franklin Gothic Book"/>
          <w:color w:val="00487E"/>
          <w:sz w:val="16"/>
          <w:szCs w:val="16"/>
          <w:lang w:val="en-US" w:eastAsia="en-US" w:bidi="en-US"/>
        </w:rPr>
        <w:t>mail</w:t>
      </w:r>
      <w:r w:rsidRPr="001B7BEB">
        <w:rPr>
          <w:rFonts w:ascii="Franklin Gothic Book" w:eastAsia="Franklin Gothic Book" w:hAnsi="Franklin Gothic Book" w:cs="Franklin Gothic Book"/>
          <w:color w:val="00487E"/>
          <w:sz w:val="16"/>
          <w:szCs w:val="16"/>
          <w:lang w:eastAsia="en-US" w:bidi="en-US"/>
        </w:rPr>
        <w:t xml:space="preserve">: </w:t>
      </w:r>
      <w:hyperlink r:id="rId29" w:history="1">
        <w:r>
          <w:rPr>
            <w:rFonts w:ascii="Franklin Gothic Book" w:eastAsia="Franklin Gothic Book" w:hAnsi="Franklin Gothic Book" w:cs="Franklin Gothic Book"/>
            <w:color w:val="00487E"/>
            <w:sz w:val="16"/>
            <w:szCs w:val="16"/>
            <w:lang w:val="en-US" w:eastAsia="en-US" w:bidi="en-US"/>
          </w:rPr>
          <w:t>stn</w:t>
        </w:r>
        <w:r w:rsidRPr="001B7BEB">
          <w:rPr>
            <w:rFonts w:ascii="Franklin Gothic Book" w:eastAsia="Franklin Gothic Book" w:hAnsi="Franklin Gothic Book" w:cs="Franklin Gothic Book"/>
            <w:color w:val="00487E"/>
            <w:sz w:val="16"/>
            <w:szCs w:val="16"/>
            <w:lang w:eastAsia="en-US" w:bidi="en-US"/>
          </w:rPr>
          <w:t>-</w:t>
        </w:r>
        <w:r>
          <w:rPr>
            <w:rFonts w:ascii="Franklin Gothic Book" w:eastAsia="Franklin Gothic Book" w:hAnsi="Franklin Gothic Book" w:cs="Franklin Gothic Book"/>
            <w:color w:val="00487E"/>
            <w:sz w:val="16"/>
            <w:szCs w:val="16"/>
            <w:lang w:val="en-US" w:eastAsia="en-US" w:bidi="en-US"/>
          </w:rPr>
          <w:t>info</w:t>
        </w:r>
        <w:r w:rsidRPr="001B7BEB">
          <w:rPr>
            <w:rFonts w:ascii="Franklin Gothic Book" w:eastAsia="Franklin Gothic Book" w:hAnsi="Franklin Gothic Book" w:cs="Franklin Gothic Book"/>
            <w:color w:val="00487E"/>
            <w:sz w:val="16"/>
            <w:szCs w:val="16"/>
            <w:lang w:eastAsia="en-US" w:bidi="en-US"/>
          </w:rPr>
          <w:t>@</w:t>
        </w:r>
        <w:r>
          <w:rPr>
            <w:rFonts w:ascii="Franklin Gothic Book" w:eastAsia="Franklin Gothic Book" w:hAnsi="Franklin Gothic Book" w:cs="Franklin Gothic Book"/>
            <w:color w:val="00487E"/>
            <w:sz w:val="16"/>
            <w:szCs w:val="16"/>
            <w:lang w:val="en-US" w:eastAsia="en-US" w:bidi="en-US"/>
          </w:rPr>
          <w:t>stn</w:t>
        </w:r>
        <w:r w:rsidRPr="001B7BEB">
          <w:rPr>
            <w:rFonts w:ascii="Franklin Gothic Book" w:eastAsia="Franklin Gothic Book" w:hAnsi="Franklin Gothic Book" w:cs="Franklin Gothic Book"/>
            <w:color w:val="00487E"/>
            <w:sz w:val="16"/>
            <w:szCs w:val="16"/>
            <w:lang w:eastAsia="en-US" w:bidi="en-US"/>
          </w:rPr>
          <w:t>.</w:t>
        </w:r>
        <w:r>
          <w:rPr>
            <w:rFonts w:ascii="Franklin Gothic Book" w:eastAsia="Franklin Gothic Book" w:hAnsi="Franklin Gothic Book" w:cs="Franklin Gothic Book"/>
            <w:color w:val="00487E"/>
            <w:sz w:val="16"/>
            <w:szCs w:val="16"/>
            <w:lang w:val="en-US" w:eastAsia="en-US" w:bidi="en-US"/>
          </w:rPr>
          <w:t>transneft</w:t>
        </w:r>
        <w:r w:rsidRPr="001B7BEB">
          <w:rPr>
            <w:rFonts w:ascii="Franklin Gothic Book" w:eastAsia="Franklin Gothic Book" w:hAnsi="Franklin Gothic Book" w:cs="Franklin Gothic Book"/>
            <w:color w:val="00487E"/>
            <w:sz w:val="16"/>
            <w:szCs w:val="16"/>
            <w:lang w:eastAsia="en-US" w:bidi="en-US"/>
          </w:rPr>
          <w:t>.</w:t>
        </w:r>
        <w:r>
          <w:rPr>
            <w:rFonts w:ascii="Franklin Gothic Book" w:eastAsia="Franklin Gothic Book" w:hAnsi="Franklin Gothic Book" w:cs="Franklin Gothic Book"/>
            <w:color w:val="00487E"/>
            <w:sz w:val="16"/>
            <w:szCs w:val="16"/>
            <w:lang w:val="en-US" w:eastAsia="en-US" w:bidi="en-US"/>
          </w:rPr>
          <w:t>ru</w:t>
        </w:r>
      </w:hyperlink>
      <w:r w:rsidRPr="001B7BEB">
        <w:rPr>
          <w:rFonts w:ascii="Franklin Gothic Book" w:eastAsia="Franklin Gothic Book" w:hAnsi="Franklin Gothic Book" w:cs="Franklin Gothic Book"/>
          <w:color w:val="00487E"/>
          <w:sz w:val="16"/>
          <w:szCs w:val="16"/>
          <w:lang w:eastAsia="en-US" w:bidi="en-US"/>
        </w:rPr>
        <w:t xml:space="preserve">; </w:t>
      </w:r>
      <w:r>
        <w:rPr>
          <w:rFonts w:ascii="Franklin Gothic Book" w:eastAsia="Franklin Gothic Book" w:hAnsi="Franklin Gothic Book" w:cs="Franklin Gothic Book"/>
          <w:color w:val="00487E"/>
          <w:sz w:val="16"/>
          <w:szCs w:val="16"/>
        </w:rPr>
        <w:t xml:space="preserve">ОКПО: </w:t>
      </w:r>
      <w:r>
        <w:rPr>
          <w:rFonts w:ascii="Franklin Gothic Book" w:eastAsia="Franklin Gothic Book" w:hAnsi="Franklin Gothic Book" w:cs="Franklin Gothic Book"/>
          <w:color w:val="00487E"/>
          <w:sz w:val="16"/>
          <w:szCs w:val="16"/>
        </w:rPr>
        <w:t>00140058; ОГРН: 1027739420961; ИНН/КПП: 7723011906/997650001</w:t>
      </w:r>
    </w:p>
    <w:p w:rsidR="007D0B2A" w:rsidRDefault="00B66ACE">
      <w:pPr>
        <w:spacing w:line="360" w:lineRule="exact"/>
      </w:pPr>
      <w:r>
        <w:rPr>
          <w:noProof/>
          <w:lang w:bidi="ar-SA"/>
        </w:rPr>
        <w:drawing>
          <wp:anchor distT="0" distB="359410" distL="0" distR="0" simplePos="0" relativeHeight="62914715" behindDoc="1" locked="0" layoutInCell="1" allowOverlap="1">
            <wp:simplePos x="0" y="0"/>
            <wp:positionH relativeFrom="page">
              <wp:posOffset>719455</wp:posOffset>
            </wp:positionH>
            <wp:positionV relativeFrom="margin">
              <wp:posOffset>0</wp:posOffset>
            </wp:positionV>
            <wp:extent cx="6480175" cy="926465"/>
            <wp:effectExtent l="0" t="0" r="0" b="0"/>
            <wp:wrapNone/>
            <wp:docPr id="104" name="Shap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box 10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48017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line="360" w:lineRule="exact"/>
      </w:pPr>
    </w:p>
    <w:p w:rsidR="007D0B2A" w:rsidRDefault="007D0B2A">
      <w:pPr>
        <w:spacing w:after="585" w:line="1" w:lineRule="exact"/>
      </w:pPr>
    </w:p>
    <w:p w:rsidR="007D0B2A" w:rsidRDefault="007D0B2A">
      <w:pPr>
        <w:spacing w:line="1" w:lineRule="exact"/>
        <w:sectPr w:rsidR="007D0B2A">
          <w:headerReference w:type="default" r:id="rId31"/>
          <w:footerReference w:type="default" r:id="rId32"/>
          <w:pgSz w:w="11900" w:h="16840"/>
          <w:pgMar w:top="577" w:right="422" w:bottom="818" w:left="984" w:header="149" w:footer="3" w:gutter="0"/>
          <w:pgNumType w:start="1"/>
          <w:cols w:space="720"/>
          <w:noEndnote/>
          <w:docGrid w:linePitch="360"/>
        </w:sectPr>
      </w:pPr>
    </w:p>
    <w:p w:rsidR="007D0B2A" w:rsidRDefault="00B66ACE">
      <w:pPr>
        <w:pStyle w:val="a5"/>
        <w:pBdr>
          <w:bottom w:val="single" w:sz="4" w:space="0" w:color="auto"/>
        </w:pBdr>
        <w:tabs>
          <w:tab w:val="left" w:pos="1536"/>
        </w:tabs>
        <w:spacing w:after="320"/>
        <w:jc w:val="left"/>
        <w:rPr>
          <w:sz w:val="26"/>
          <w:szCs w:val="26"/>
        </w:rPr>
      </w:pPr>
      <w:r>
        <w:rPr>
          <w:rFonts w:ascii="Franklin Gothic Book" w:eastAsia="Franklin Gothic Book" w:hAnsi="Franklin Gothic Book" w:cs="Franklin Gothic Book"/>
          <w:sz w:val="26"/>
          <w:szCs w:val="26"/>
        </w:rPr>
        <w:t>17.04.2024</w:t>
      </w:r>
      <w:r>
        <w:rPr>
          <w:rFonts w:ascii="Franklin Gothic Book" w:eastAsia="Franklin Gothic Book" w:hAnsi="Franklin Gothic Book" w:cs="Franklin Gothic Book"/>
          <w:sz w:val="26"/>
          <w:szCs w:val="26"/>
        </w:rPr>
        <w:tab/>
      </w:r>
      <w:r>
        <w:rPr>
          <w:rFonts w:ascii="Franklin Gothic Book" w:eastAsia="Franklin Gothic Book" w:hAnsi="Franklin Gothic Book" w:cs="Franklin Gothic Book"/>
          <w:sz w:val="16"/>
          <w:szCs w:val="16"/>
        </w:rPr>
        <w:t xml:space="preserve">№ </w:t>
      </w:r>
      <w:r>
        <w:rPr>
          <w:rFonts w:ascii="Franklin Gothic Book" w:eastAsia="Franklin Gothic Book" w:hAnsi="Franklin Gothic Book" w:cs="Franklin Gothic Book"/>
          <w:sz w:val="26"/>
          <w:szCs w:val="26"/>
        </w:rPr>
        <w:t>СТН-01-53-03/4921</w:t>
      </w:r>
    </w:p>
    <w:p w:rsidR="007D0B2A" w:rsidRDefault="00B66ACE">
      <w:pPr>
        <w:pStyle w:val="a5"/>
        <w:tabs>
          <w:tab w:val="left" w:pos="2688"/>
        </w:tabs>
        <w:spacing w:after="320"/>
        <w:jc w:val="left"/>
        <w:rPr>
          <w:sz w:val="16"/>
          <w:szCs w:val="16"/>
        </w:rPr>
      </w:pPr>
      <w:r>
        <w:rPr>
          <w:rFonts w:ascii="Franklin Gothic Book" w:eastAsia="Franklin Gothic Book" w:hAnsi="Franklin Gothic Book" w:cs="Franklin Gothic Book"/>
          <w:sz w:val="16"/>
          <w:szCs w:val="16"/>
        </w:rPr>
        <w:t>На №</w:t>
      </w:r>
      <w:r>
        <w:rPr>
          <w:rFonts w:ascii="Franklin Gothic Book" w:eastAsia="Franklin Gothic Book" w:hAnsi="Franklin Gothic Book" w:cs="Franklin Gothic Book"/>
          <w:sz w:val="16"/>
          <w:szCs w:val="16"/>
        </w:rPr>
        <w:tab/>
        <w:t>от</w:t>
      </w:r>
    </w:p>
    <w:p w:rsidR="007D0B2A" w:rsidRDefault="00B66ACE">
      <w:pPr>
        <w:pStyle w:val="a5"/>
        <w:jc w:val="left"/>
        <w:rPr>
          <w:sz w:val="26"/>
          <w:szCs w:val="26"/>
        </w:rPr>
      </w:pPr>
      <w:r>
        <w:rPr>
          <w:rFonts w:ascii="Franklin Gothic Book" w:eastAsia="Franklin Gothic Book" w:hAnsi="Franklin Gothic Book" w:cs="Franklin Gothic Book"/>
          <w:sz w:val="26"/>
          <w:szCs w:val="26"/>
        </w:rPr>
        <w:t xml:space="preserve">Ходатайство об установлении </w:t>
      </w:r>
      <w:r>
        <w:rPr>
          <w:rFonts w:ascii="Franklin Gothic Book" w:eastAsia="Franklin Gothic Book" w:hAnsi="Franklin Gothic Book" w:cs="Franklin Gothic Book"/>
          <w:sz w:val="26"/>
          <w:szCs w:val="26"/>
        </w:rPr>
        <w:t>публичного сервитута</w:t>
      </w:r>
    </w:p>
    <w:p w:rsidR="007D0B2A" w:rsidRDefault="00B66ACE">
      <w:pPr>
        <w:pStyle w:val="11"/>
        <w:keepNext/>
        <w:keepLines/>
      </w:pPr>
      <w:bookmarkStart w:id="3" w:name="bookmark4"/>
      <w:r>
        <w:t>Министру цифрового развития, связи и массовых коммуникаций Российской Федерации</w:t>
      </w:r>
      <w:bookmarkEnd w:id="3"/>
    </w:p>
    <w:p w:rsidR="007D0B2A" w:rsidRDefault="00B66ACE">
      <w:pPr>
        <w:pStyle w:val="11"/>
        <w:keepNext/>
        <w:keepLines/>
        <w:sectPr w:rsidR="007D0B2A">
          <w:type w:val="continuous"/>
          <w:pgSz w:w="11900" w:h="16840"/>
          <w:pgMar w:top="577" w:right="754" w:bottom="470" w:left="1104" w:header="0" w:footer="3" w:gutter="0"/>
          <w:cols w:num="2" w:space="1617"/>
          <w:noEndnote/>
          <w:docGrid w:linePitch="360"/>
        </w:sectPr>
      </w:pPr>
      <w:bookmarkStart w:id="4" w:name="bookmark6"/>
      <w:r>
        <w:t>Шадаеву М.И.</w:t>
      </w:r>
      <w:bookmarkEnd w:id="4"/>
    </w:p>
    <w:p w:rsidR="007D0B2A" w:rsidRDefault="007D0B2A">
      <w:pPr>
        <w:spacing w:line="240" w:lineRule="exact"/>
        <w:rPr>
          <w:sz w:val="19"/>
          <w:szCs w:val="19"/>
        </w:rPr>
      </w:pPr>
    </w:p>
    <w:p w:rsidR="007D0B2A" w:rsidRDefault="007D0B2A">
      <w:pPr>
        <w:spacing w:line="240" w:lineRule="exact"/>
        <w:rPr>
          <w:sz w:val="19"/>
          <w:szCs w:val="19"/>
        </w:rPr>
      </w:pPr>
    </w:p>
    <w:p w:rsidR="007D0B2A" w:rsidRDefault="007D0B2A">
      <w:pPr>
        <w:spacing w:before="2" w:after="2" w:line="240" w:lineRule="exact"/>
        <w:rPr>
          <w:sz w:val="19"/>
          <w:szCs w:val="19"/>
        </w:rPr>
      </w:pPr>
    </w:p>
    <w:p w:rsidR="007D0B2A" w:rsidRDefault="007D0B2A">
      <w:pPr>
        <w:spacing w:line="1" w:lineRule="exact"/>
        <w:sectPr w:rsidR="007D0B2A">
          <w:type w:val="continuous"/>
          <w:pgSz w:w="11900" w:h="16840"/>
          <w:pgMar w:top="501" w:right="0" w:bottom="693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2270"/>
        <w:gridCol w:w="7651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r>
              <w:rPr>
                <w:rFonts w:ascii="Franklin Gothic Book" w:eastAsia="Franklin Gothic Book" w:hAnsi="Franklin Gothic Book" w:cs="Franklin Gothic Book"/>
                <w:b/>
                <w:bCs/>
                <w:sz w:val="28"/>
                <w:szCs w:val="28"/>
              </w:rPr>
              <w:t>Ходатайство об установлении публичного сервитута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1</w:t>
            </w:r>
          </w:p>
        </w:tc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30" w:lineRule="auto"/>
              <w:rPr>
                <w:sz w:val="20"/>
                <w:szCs w:val="20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Министерство цифрового развития, связи и массовых коммуникаций Российской Федерации </w:t>
            </w: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(наименование органа, принимающего решение об установлении публичного сервитута)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Сведения о лице, представившем ходатайство об установлении публичного сервитута (далее -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 заявитель):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2.1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Полное наименование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Акционерное общество</w:t>
            </w:r>
          </w:p>
          <w:p w:rsidR="007D0B2A" w:rsidRDefault="00B66ACE">
            <w:pPr>
              <w:pStyle w:val="a5"/>
              <w:spacing w:line="233" w:lineRule="auto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«Связь объектов транспорта и добычи нефти»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2.2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Сокращенное наименование (при наличии)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hyperlink r:id="rId33" w:history="1">
              <w:r>
                <w:rPr>
                  <w:rFonts w:ascii="Franklin Gothic Book" w:eastAsia="Franklin Gothic Book" w:hAnsi="Franklin Gothic Book" w:cs="Franklin Gothic Book"/>
                  <w:sz w:val="24"/>
                  <w:szCs w:val="24"/>
                </w:rPr>
                <w:t>АО «Связьтранснефть»</w:t>
              </w:r>
            </w:hyperlink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2.3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Организационно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softHyphen/>
              <w:t>правовая форма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Акционерное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общество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67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2.4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Почтовый адрес (индекс, субъект Российской Федерации, населенный пункт, улица, дом)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117420, Россия, г. Москва, ул. Намёткина, д. 12, стр.1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2.5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Адрес электронной почты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hyperlink r:id="rId34" w:history="1">
              <w:r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val="en-US" w:eastAsia="en-US" w:bidi="en-US"/>
                </w:rPr>
                <w:t>stn</w:t>
              </w:r>
              <w:r w:rsidRPr="001B7BEB"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eastAsia="en-US" w:bidi="en-US"/>
                </w:rPr>
                <w:t>-</w:t>
              </w:r>
              <w:r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val="en-US" w:eastAsia="en-US" w:bidi="en-US"/>
                </w:rPr>
                <w:t>info</w:t>
              </w:r>
              <w:r w:rsidRPr="001B7BEB"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eastAsia="en-US" w:bidi="en-US"/>
                </w:rPr>
                <w:t>@</w:t>
              </w:r>
              <w:r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val="en-US" w:eastAsia="en-US" w:bidi="en-US"/>
                </w:rPr>
                <w:t>stn</w:t>
              </w:r>
              <w:r w:rsidRPr="001B7BEB"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eastAsia="en-US" w:bidi="en-US"/>
                </w:rPr>
                <w:t>.</w:t>
              </w:r>
              <w:r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val="en-US" w:eastAsia="en-US" w:bidi="en-US"/>
                </w:rPr>
                <w:t>transneft</w:t>
              </w:r>
              <w:r w:rsidRPr="001B7BEB"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eastAsia="en-US" w:bidi="en-US"/>
                </w:rPr>
                <w:t>.</w:t>
              </w:r>
              <w:r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2.6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ОГРН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1027739420961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2.7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ИНН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7723011906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Сведения о представителе заявителя: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3.1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Фамилия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Марданов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D0B2A" w:rsidRDefault="007D0B2A"/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Имя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Денис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D0B2A" w:rsidRDefault="007D0B2A"/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Отчество (при наличии)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Рафаилевич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3.2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Адрес электронной почты</w:t>
            </w:r>
          </w:p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(при наличии)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hyperlink r:id="rId35" w:history="1">
              <w:r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val="en-US" w:eastAsia="en-US" w:bidi="en-US"/>
                </w:rPr>
                <w:t>stn</w:t>
              </w:r>
              <w:r w:rsidRPr="001B7BEB"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eastAsia="en-US" w:bidi="en-US"/>
                </w:rPr>
                <w:t>-</w:t>
              </w:r>
              <w:r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val="en-US" w:eastAsia="en-US" w:bidi="en-US"/>
                </w:rPr>
                <w:t>info</w:t>
              </w:r>
              <w:r w:rsidRPr="001B7BEB"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eastAsia="en-US" w:bidi="en-US"/>
                </w:rPr>
                <w:t>@</w:t>
              </w:r>
              <w:r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val="en-US" w:eastAsia="en-US" w:bidi="en-US"/>
                </w:rPr>
                <w:t>stn</w:t>
              </w:r>
              <w:r w:rsidRPr="001B7BEB"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eastAsia="en-US" w:bidi="en-US"/>
                </w:rPr>
                <w:t>.</w:t>
              </w:r>
              <w:r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val="en-US" w:eastAsia="en-US" w:bidi="en-US"/>
                </w:rPr>
                <w:t>transneft</w:t>
              </w:r>
              <w:r w:rsidRPr="001B7BEB"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eastAsia="en-US" w:bidi="en-US"/>
                </w:rPr>
                <w:t>.</w:t>
              </w:r>
              <w:r>
                <w:rPr>
                  <w:rFonts w:ascii="Franklin Gothic Book" w:eastAsia="Franklin Gothic Book" w:hAnsi="Franklin Gothic Book" w:cs="Franklin Gothic Book"/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3.3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Телефон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iCs/>
                <w:sz w:val="24"/>
                <w:szCs w:val="24"/>
              </w:rPr>
              <w:t>-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3.4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Наименование и реквизиты документа, подтверждаю щего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jc w:val="left"/>
              <w:rPr>
                <w:sz w:val="26"/>
                <w:szCs w:val="26"/>
              </w:rPr>
            </w:pPr>
            <w:r>
              <w:rPr>
                <w:rFonts w:ascii="Franklin Gothic Book" w:eastAsia="Franklin Gothic Book" w:hAnsi="Franklin Gothic Book" w:cs="Franklin Gothic Book"/>
                <w:sz w:val="26"/>
                <w:szCs w:val="26"/>
              </w:rPr>
              <w:t>Заместитель генерального директора по строительству, действующий на основании доверенности от 24.11.2023 № 284</w:t>
            </w:r>
          </w:p>
        </w:tc>
      </w:tr>
    </w:tbl>
    <w:p w:rsidR="007D0B2A" w:rsidRDefault="007D0B2A">
      <w:pPr>
        <w:spacing w:after="139" w:line="1" w:lineRule="exact"/>
      </w:pPr>
    </w:p>
    <w:p w:rsidR="007D0B2A" w:rsidRDefault="00B66ACE">
      <w:pPr>
        <w:pStyle w:val="a5"/>
        <w:ind w:left="240"/>
        <w:jc w:val="left"/>
        <w:rPr>
          <w:sz w:val="16"/>
          <w:szCs w:val="16"/>
        </w:rPr>
      </w:pPr>
      <w:r>
        <w:rPr>
          <w:rFonts w:ascii="Franklin Gothic Book" w:eastAsia="Franklin Gothic Book" w:hAnsi="Franklin Gothic Book" w:cs="Franklin Gothic Book"/>
          <w:sz w:val="16"/>
          <w:szCs w:val="16"/>
        </w:rPr>
        <w:t>Исполнитель:</w:t>
      </w:r>
    </w:p>
    <w:p w:rsidR="007D0B2A" w:rsidRDefault="00B66ACE">
      <w:pPr>
        <w:pStyle w:val="a5"/>
        <w:ind w:left="240"/>
        <w:jc w:val="left"/>
        <w:rPr>
          <w:sz w:val="16"/>
          <w:szCs w:val="16"/>
        </w:rPr>
      </w:pPr>
      <w:r>
        <w:rPr>
          <w:rFonts w:ascii="Franklin Gothic Book" w:eastAsia="Franklin Gothic Book" w:hAnsi="Franklin Gothic Book" w:cs="Franklin Gothic Book"/>
          <w:sz w:val="16"/>
          <w:szCs w:val="16"/>
        </w:rPr>
        <w:t xml:space="preserve">Э.С. Усеинова тел. 6 (553) </w:t>
      </w:r>
      <w:r>
        <w:rPr>
          <w:rFonts w:ascii="Franklin Gothic Book" w:eastAsia="Franklin Gothic Book" w:hAnsi="Franklin Gothic Book" w:cs="Franklin Gothic Book"/>
          <w:sz w:val="16"/>
          <w:szCs w:val="16"/>
        </w:rPr>
        <w:t>53-38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2270"/>
        <w:gridCol w:w="7651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полномочия представителя заявителя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7D0B2A">
            <w:pPr>
              <w:rPr>
                <w:sz w:val="10"/>
                <w:szCs w:val="10"/>
              </w:rPr>
            </w:pP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33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220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spacing w:line="228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Прошу установить публичный сервитут в отношении земель и земельных участков в целях строительства, эксплуатации линий и сооружений связи в соответствии с положением пункта 1 ст.39.37 Земельного кодекса Российской Федерации от 25.10.2001 №136-ФЗ для размеще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ния объекта федерального значения: </w:t>
            </w:r>
            <w:r>
              <w:rPr>
                <w:rFonts w:ascii="Franklin Gothic Book" w:eastAsia="Franklin Gothic Book" w:hAnsi="Franklin Gothic Book" w:cs="Franklin Gothic Book"/>
                <w:b/>
                <w:bCs/>
                <w:sz w:val="24"/>
                <w:szCs w:val="24"/>
              </w:rPr>
              <w:t>«Система подвижной радиосвязи на участке ПКУ 19 - ПКУ 52. Строительство».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ind w:firstLine="220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5</w:t>
            </w:r>
          </w:p>
        </w:tc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Испрашиваемый срок публичного сервитута: 25 лет.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67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220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6</w:t>
            </w:r>
          </w:p>
        </w:tc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Срок, в течение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Федерации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таких обстоятельств):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u w:val="single"/>
              </w:rPr>
              <w:t>не более одного года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039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220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7</w:t>
            </w:r>
          </w:p>
        </w:tc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Обоснование необходимости установления публичного сервитута в соответствии с пунктом 2 статьи 39.41 Земельного кодекса Российской Федерации):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u w:val="single"/>
              </w:rPr>
              <w:t>не требуется.</w:t>
            </w:r>
          </w:p>
          <w:p w:rsidR="007D0B2A" w:rsidRDefault="00B66ACE">
            <w:pPr>
              <w:pStyle w:val="a5"/>
              <w:ind w:firstLine="500"/>
              <w:jc w:val="both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В соответствие с Распоряжением Правительства РФ от 09.02.2012 от №162-р «Об утверждении перечней вид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ов объектов федерального значения, подлежащих отображению на схемах территориального планирования Российской Федерации» внесение информации о линиях и сооружениях связи в документы территориального планирования объектов федерального значения (схема террито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риального планирования Российской Федерации) не требуется.</w:t>
            </w:r>
          </w:p>
          <w:p w:rsidR="007D0B2A" w:rsidRDefault="00B66ACE">
            <w:pPr>
              <w:pStyle w:val="a5"/>
              <w:ind w:firstLine="500"/>
              <w:jc w:val="both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В соответствие с перечнем случаев, при которых для строительства, реконструкции линейного объекта не требуется подготовка документации по планировке территории, являющегося неотъемлемым приложением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 к Постановлению Правительства РФ от 12 ноября 2020 г. №1816 «Об утверждении перечня случаев, при которых для строительства, реконструкции линейного объекта не требуется подготовка документации по планировке территории, перечня случаев, при которых для стр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оительства, реконструкции объекта капитального строительства не требуется получение разрешения на строительство, внесении изменений в перечень видов объектов, размещение которых может осуществляться на землях или земельных участках, находящихся в государст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венной или муниципальной собственности, без предоставления земельных участков и установления сервитутов, и о признании утратившими силу некоторых актов Правительства Российской Федерации», для размещения объекта федерального значения: </w:t>
            </w:r>
            <w:r>
              <w:rPr>
                <w:rFonts w:ascii="Franklin Gothic Book" w:eastAsia="Franklin Gothic Book" w:hAnsi="Franklin Gothic Book" w:cs="Franklin Gothic Book"/>
                <w:b/>
                <w:bCs/>
                <w:sz w:val="24"/>
                <w:szCs w:val="24"/>
              </w:rPr>
              <w:t>«Система подвижной ра</w:t>
            </w:r>
            <w:r>
              <w:rPr>
                <w:rFonts w:ascii="Franklin Gothic Book" w:eastAsia="Franklin Gothic Book" w:hAnsi="Franklin Gothic Book" w:cs="Franklin Gothic Book"/>
                <w:b/>
                <w:bCs/>
                <w:sz w:val="24"/>
                <w:szCs w:val="24"/>
              </w:rPr>
              <w:t>диосвязи на участке ПКУ 19 - ПКУ 52. Строительство»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, не являющегося особо опасным и технически сложным объектом связи, подготовка документации по планировке территории не требуется.</w:t>
            </w:r>
          </w:p>
          <w:p w:rsidR="007D0B2A" w:rsidRDefault="00B66ACE">
            <w:pPr>
              <w:pStyle w:val="a5"/>
              <w:ind w:firstLine="500"/>
              <w:jc w:val="both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Обоснование необходимости установления публичного сервитута в соответствии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 с пунктом 3 статьи 39.41 Земельного кодекса Российской Федерации):</w:t>
            </w:r>
          </w:p>
          <w:p w:rsidR="007D0B2A" w:rsidRDefault="00B66ACE">
            <w:pPr>
              <w:pStyle w:val="a5"/>
              <w:tabs>
                <w:tab w:val="left" w:pos="1162"/>
                <w:tab w:val="left" w:pos="5798"/>
              </w:tabs>
              <w:ind w:firstLine="500"/>
              <w:jc w:val="both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1) расчеты и доводы, касающиеся наиболее целесообразного способа установления публичного сервитута, в том числе с учетом необходимости обеспечения безопасной эксплуатации инженерного соору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жения, в целях размещения или капитального ремонта которого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ab/>
              <w:t>подано ходатайство об установлении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ab/>
              <w:t>публичного сервитута, обеспечения</w:t>
            </w:r>
          </w:p>
          <w:p w:rsidR="007D0B2A" w:rsidRDefault="00B66ACE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безопасности населения, существующих зданий, сооружений.</w:t>
            </w:r>
          </w:p>
          <w:p w:rsidR="007D0B2A" w:rsidRDefault="00B66ACE">
            <w:pPr>
              <w:pStyle w:val="a5"/>
              <w:tabs>
                <w:tab w:val="left" w:pos="1416"/>
                <w:tab w:val="left" w:pos="2688"/>
                <w:tab w:val="left" w:pos="5472"/>
                <w:tab w:val="left" w:pos="5851"/>
                <w:tab w:val="left" w:pos="7114"/>
                <w:tab w:val="left" w:pos="8938"/>
              </w:tabs>
              <w:ind w:firstLine="500"/>
              <w:jc w:val="both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В соответствии с пунктом 6 статьи 39.41 Земельного кодекса Российской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Федерации, если для размещения инженерных сооружений не требуется разработка документации по планировке территории, границы публичного сервитута, в том числе в целях, предусмотренных подпунктом 1 статьи 39.37 Земельного кодекса Российской Федерации, опреде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ляются в пределах, не превышающих размеров соответствующих охранных зон. При этом, границы публичного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ab/>
              <w:t>сервитута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ab/>
              <w:t>могут устанавливаться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ab/>
              <w:t>в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ab/>
              <w:t>пределах,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ab/>
              <w:t>превышающих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ab/>
              <w:t>размеры</w:t>
            </w:r>
          </w:p>
          <w:p w:rsidR="007D0B2A" w:rsidRDefault="00B66ACE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соответствующих охранных зон, в соответствии с расчетами, содержащимися в проектной докуме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нтации линейного объекта, в случае, если размещение неотъемлемых технологических частей указанного линейного объекта на условиях публичного сервитута осуществляется за</w:t>
            </w:r>
          </w:p>
        </w:tc>
      </w:tr>
    </w:tbl>
    <w:p w:rsidR="007D0B2A" w:rsidRDefault="007D0B2A">
      <w:pPr>
        <w:sectPr w:rsidR="007D0B2A">
          <w:type w:val="continuous"/>
          <w:pgSz w:w="11900" w:h="16840"/>
          <w:pgMar w:top="501" w:right="422" w:bottom="693" w:left="984" w:header="73" w:footer="3" w:gutter="0"/>
          <w:cols w:space="720"/>
          <w:noEndnote/>
          <w:docGrid w:linePitch="360"/>
        </w:sectPr>
      </w:pPr>
    </w:p>
    <w:p w:rsidR="007D0B2A" w:rsidRDefault="00B66ACE">
      <w:pPr>
        <w:pStyle w:val="50"/>
      </w:pPr>
      <w:r>
        <w:rPr>
          <w:noProof/>
          <w:lang w:bidi="ar-SA"/>
        </w:rPr>
        <w:lastRenderedPageBreak/>
        <w:drawing>
          <wp:anchor distT="0" distB="0" distL="0" distR="0" simplePos="0" relativeHeight="125829404" behindDoc="0" locked="0" layoutInCell="1" allowOverlap="1">
            <wp:simplePos x="0" y="0"/>
            <wp:positionH relativeFrom="page">
              <wp:posOffset>631190</wp:posOffset>
            </wp:positionH>
            <wp:positionV relativeFrom="margin">
              <wp:posOffset>397510</wp:posOffset>
            </wp:positionV>
            <wp:extent cx="353695" cy="3828415"/>
            <wp:effectExtent l="0" t="0" r="0" b="0"/>
            <wp:wrapSquare wrapText="right"/>
            <wp:docPr id="110" name="Shap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box 11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5369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пределами границ таких охранных зон.</w:t>
      </w:r>
    </w:p>
    <w:p w:rsidR="007D0B2A" w:rsidRDefault="00B66ACE">
      <w:pPr>
        <w:pStyle w:val="50"/>
        <w:ind w:firstLine="500"/>
        <w:jc w:val="both"/>
      </w:pPr>
      <w:r>
        <w:t xml:space="preserve">2) обоснование </w:t>
      </w:r>
      <w:r>
        <w:t>невозможности размещения инженерного сооружения на земельных участках общего пользования или в границах земель общего пользования, территории общего пользования, на землях и (или) земельном участке, находящихся в государственной или муниципальной собственн</w:t>
      </w:r>
      <w:r>
        <w:t>ости и не предоставленных гражданам или юридическим лицам.</w:t>
      </w:r>
    </w:p>
    <w:p w:rsidR="007D0B2A" w:rsidRDefault="00B66ACE">
      <w:pPr>
        <w:pStyle w:val="5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05" behindDoc="0" locked="0" layoutInCell="1" allowOverlap="1">
                <wp:simplePos x="0" y="0"/>
                <wp:positionH relativeFrom="page">
                  <wp:posOffset>5172710</wp:posOffset>
                </wp:positionH>
                <wp:positionV relativeFrom="margin">
                  <wp:posOffset>1437005</wp:posOffset>
                </wp:positionV>
                <wp:extent cx="2115185" cy="875030"/>
                <wp:effectExtent l="0" t="0" r="0" b="0"/>
                <wp:wrapSquare wrapText="bothSides"/>
                <wp:docPr id="112" name="Shap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875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50"/>
                              <w:jc w:val="both"/>
                            </w:pPr>
                            <w:r>
                              <w:t>действующего магистрального для обеспечения подвижной Проектом предусматривается возможного расстояния от подключение к существующей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8" type="#_x0000_t202" style="position:absolute;margin-left:407.30000000000001pt;margin-top:113.15000000000001pt;width:166.55000000000001pt;height:68.900000000000006pt;z-index:-125829348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действующего магистрального для обеспечения подвижной Проектом предусматривается возможного расстояния от подключение к существующей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t xml:space="preserve">Сооружение связи АО «Связьтранснефть»: </w:t>
      </w:r>
      <w:r>
        <w:rPr>
          <w:b/>
          <w:bCs/>
        </w:rPr>
        <w:t>«Система подвижной рад</w:t>
      </w:r>
      <w:r>
        <w:rPr>
          <w:b/>
          <w:bCs/>
        </w:rPr>
        <w:t xml:space="preserve">иосвязи на участке ПКУ 19 - ПКУ 52. Строительство» </w:t>
      </w:r>
      <w:r>
        <w:t>является неотъемлемой частью нефтепродуктопровода «Рязань-Тула-Орел» и предназначен радиосвязи вдоль трассы магистральных трубопроводов. размещение сооружения связи с учетом минимально магистрального нефте</w:t>
      </w:r>
      <w:r>
        <w:t>продуктопровода «Рязань-Тула-Орел» и инфраструктуре трубопроводов, в том числе, к их действующим пунктам управления.</w:t>
      </w:r>
    </w:p>
    <w:p w:rsidR="007D0B2A" w:rsidRDefault="00B66ACE">
      <w:pPr>
        <w:pStyle w:val="50"/>
        <w:spacing w:after="40"/>
      </w:pPr>
      <w:r>
        <w:rPr>
          <w:noProof/>
          <w:lang w:bidi="ar-SA"/>
        </w:rPr>
        <mc:AlternateContent>
          <mc:Choice Requires="wps">
            <w:drawing>
              <wp:anchor distT="0" distB="0" distL="12700" distR="12700" simplePos="0" relativeHeight="125829407" behindDoc="0" locked="0" layoutInCell="1" allowOverlap="1">
                <wp:simplePos x="0" y="0"/>
                <wp:positionH relativeFrom="page">
                  <wp:posOffset>1801495</wp:posOffset>
                </wp:positionH>
                <wp:positionV relativeFrom="margin">
                  <wp:posOffset>3162300</wp:posOffset>
                </wp:positionV>
                <wp:extent cx="5486400" cy="704215"/>
                <wp:effectExtent l="0" t="0" r="0" b="0"/>
                <wp:wrapSquare wrapText="bothSides"/>
                <wp:docPr id="114" name="Shap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704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50"/>
                              <w:jc w:val="both"/>
                            </w:pPr>
                            <w:r>
                              <w:t xml:space="preserve">на основании расчетов зон радиопокрытия, размещение объекта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«Система радиосвязи на участке ПКУ 19 - ПКУ 52. Строительство» </w:t>
                            </w:r>
                            <w:r>
                              <w:t>исключительно</w:t>
                            </w:r>
                            <w:r>
                              <w:t xml:space="preserve"> на участках общего пользования или в границах земель общего пользования, общего пользования, на землях и (или) земельном участке, находящихся 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0" type="#_x0000_t202" style="position:absolute;margin-left:141.84999999999999pt;margin-top:249.pt;width:432.pt;height:55.450000000000003pt;z-index:-125829346;mso-wrap-distance-left:1.pt;mso-wrap-distance-right:1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на основании расчетов зон радиопокрытия, размещение объекта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«Система радиосвязи на участке ПКУ 19 - ПКУ 52. Строительство»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исключительно на участках общего пользования или в границах земель общего пользования, общего пользования, на землях и (или) земельном участке, находящихся в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25829409" behindDoc="0" locked="0" layoutInCell="1" allowOverlap="1">
            <wp:simplePos x="0" y="0"/>
            <wp:positionH relativeFrom="page">
              <wp:posOffset>631190</wp:posOffset>
            </wp:positionH>
            <wp:positionV relativeFrom="margin">
              <wp:posOffset>4225925</wp:posOffset>
            </wp:positionV>
            <wp:extent cx="353695" cy="2792095"/>
            <wp:effectExtent l="0" t="0" r="0" b="0"/>
            <wp:wrapSquare wrapText="right"/>
            <wp:docPr id="116" name="Shap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box 11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35369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Учитывая сложившиеся географическое расположение линейной части и пунктов управления магистрального нефтепроду</w:t>
      </w:r>
      <w:r>
        <w:t xml:space="preserve">ктопровода «Рязань-Тула-Орел» (в том числе, на землях и земельных участках, находящихся на праве собственности физическим и юридическим лицам), а также технологические ограничения в размещении объектов сооружения связи системы подвижной радиосвязи </w:t>
      </w:r>
      <w:r>
        <w:rPr>
          <w:b/>
          <w:bCs/>
        </w:rPr>
        <w:t>подвижно</w:t>
      </w:r>
      <w:r>
        <w:rPr>
          <w:b/>
          <w:bCs/>
        </w:rPr>
        <w:t xml:space="preserve">й </w:t>
      </w:r>
      <w:r>
        <w:t>земельных территории государственной или муниципальной собственности и не предоставленных гражданам или юридическим лицам, не представляется возможным.</w:t>
      </w:r>
    </w:p>
    <w:p w:rsidR="007D0B2A" w:rsidRDefault="00B66ACE">
      <w:pPr>
        <w:pStyle w:val="5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10" behindDoc="0" locked="0" layoutInCell="1" allowOverlap="1">
                <wp:simplePos x="0" y="0"/>
                <wp:positionH relativeFrom="page">
                  <wp:posOffset>2423160</wp:posOffset>
                </wp:positionH>
                <wp:positionV relativeFrom="margin">
                  <wp:posOffset>6969125</wp:posOffset>
                </wp:positionV>
                <wp:extent cx="4864735" cy="2880360"/>
                <wp:effectExtent l="0" t="0" r="0" b="0"/>
                <wp:wrapSquare wrapText="bothSides"/>
                <wp:docPr id="118" name="Shap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735" cy="2880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998"/>
                              <w:gridCol w:w="3662"/>
                            </w:tblGrid>
                            <w:tr w:rsidR="007D0B2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36"/>
                                <w:tblHeader/>
                              </w:trPr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71:05:050101</w:t>
                                  </w:r>
                                </w:p>
                              </w:tc>
                              <w:tc>
                                <w:tcPr>
                                  <w:tcW w:w="36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Тульская область, Веневский район, муниципальное образование Центральное</w:t>
                                  </w:r>
                                </w:p>
                              </w:tc>
                            </w:tr>
                            <w:tr w:rsidR="007D0B2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71:05:050301:183</w:t>
                                  </w:r>
                                </w:p>
                              </w:tc>
                              <w:tc>
                                <w:tcPr>
                                  <w:tcW w:w="36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обл. Тульская, р-н Веневский</w:t>
                                  </w:r>
                                </w:p>
                              </w:tc>
                            </w:tr>
                            <w:tr w:rsidR="007D0B2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59"/>
                              </w:trPr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71:05:050301:11</w:t>
                                  </w:r>
                                </w:p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(единое землепользование</w:t>
                                  </w:r>
                                </w:p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71:05:000000:5)</w:t>
                                  </w:r>
                                </w:p>
                              </w:tc>
                              <w:tc>
                                <w:tcPr>
                                  <w:tcW w:w="36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обл. Тульская, р-н Веневский</w:t>
                                  </w:r>
                                </w:p>
                              </w:tc>
                            </w:tr>
                            <w:tr w:rsidR="007D0B2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59"/>
                              </w:trPr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71:12:020304</w:t>
                                  </w:r>
                                </w:p>
                              </w:tc>
                              <w:tc>
                                <w:tcPr>
                                  <w:tcW w:w="36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Тульская область, Киреевский район, муниципальное образование Шварцевское</w:t>
                                  </w:r>
                                </w:p>
                              </w:tc>
                            </w:tr>
                            <w:tr w:rsidR="007D0B2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90"/>
                              </w:trPr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71:12:060416:180</w:t>
                                  </w:r>
                                </w:p>
                              </w:tc>
                              <w:tc>
                                <w:tcPr>
                                  <w:tcW w:w="36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Тульская область,</w:t>
                                  </w: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 xml:space="preserve"> р-н Киреевский, северо-западнее п.Приупского</w:t>
                                  </w:r>
                                </w:p>
                              </w:tc>
                            </w:tr>
                            <w:tr w:rsidR="007D0B2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64"/>
                              </w:trPr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71:12:060416</w:t>
                                  </w:r>
                                </w:p>
                              </w:tc>
                              <w:tc>
                                <w:tcPr>
                                  <w:tcW w:w="36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D0B2A" w:rsidRDefault="00B66ACE">
                                  <w:pPr>
                                    <w:pStyle w:val="a5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Franklin Gothic Book" w:eastAsia="Franklin Gothic Book" w:hAnsi="Franklin Gothic Book" w:cs="Franklin Gothic Book"/>
                                      <w:sz w:val="24"/>
                                      <w:szCs w:val="24"/>
                                    </w:rPr>
                                    <w:t>Тульская область, Киреевский район, муниципальное образование Приупское</w:t>
                                  </w:r>
                                </w:p>
                              </w:tc>
                            </w:tr>
                          </w:tbl>
                          <w:p w:rsidR="007D0B2A" w:rsidRDefault="007D0B2A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18" o:spid="_x0000_s1053" type="#_x0000_t202" style="position:absolute;margin-left:190.8pt;margin-top:548.75pt;width:383.05pt;height:226.8pt;z-index:12582941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R7iQEAAAkDAAAOAAAAZHJzL2Uyb0RvYy54bWysUstqwzAQvBf6D0L3xs6jSTBxAiWkFEpb&#10;SPsBiizFAksrJDV2/r4rJU5Keyu9yKvd9ezMrBarTjfkIJxXYEo6HOSUCMOhUmZf0o/3zd2cEh+Y&#10;qVgDRpT0KDxdLW9vFq0txAhqaCrhCIIYX7S2pHUItsgyz2uhmR+AFQaLEpxmAa9un1WOtYium2yU&#10;59OsBVdZB1x4j9n1qUiXCV9KwcOrlF4E0pQUuYV0unTu4pktF6zYO2Zrxc802B9YaKYMDr1ArVlg&#10;5NOpX1BacQceZBhw0BlIqbhIGlDNMP+hZlszK5IWNMfbi03+/2D5y+HNEVXh7oa4KsM0LinNJTGB&#10;9rTWF9i1tdgXugfosLXPe0xG1Z10On5RD8E6Gn28mCu6QDgmJ/PpZDa+p4RjbTSf5+Npsj+7/m6d&#10;D48CNIlBSR1uL5nKDs8+IBVs7VviNAMb1TQxHzmeuMQodLsuSRrNeqI7qI7Iv3ky6F18B33g+mB3&#10;Dno49DsNPL+NuNDv9zT0+oKXXwAAAP//AwBQSwMEFAAGAAgAAAAhAIMDiFDjAAAADgEAAA8AAABk&#10;cnMvZG93bnJldi54bWxMj7FOwzAQhnck3sE6JDZqG0jShjhVhWCqhEjDwOjEbmI1PofYbdO3x51g&#10;u9P/6b/vivVsB3LSkzcOBfAFA6KxdcpgJ+Crfn9YAvFBopKDQy3goj2sy9ubQubKnbHSp13oSCxB&#10;n0sBfQhjTqlve22lX7hRY8z2brIyxHXqqJrkOZbbgT4yllIrDcYLvRz1a6/bw+5oBWy+sXozPx/N&#10;Z7WvTF2vGG7TgxD3d/PmBUjQc/iD4aof1aGMTo07ovJkEPC05GlEY8BWWQLkivDnLAPSxClJOAda&#10;FvT/G+UvAAAA//8DAFBLAQItABQABgAIAAAAIQC2gziS/gAAAOEBAAATAAAAAAAAAAAAAAAAAAAA&#10;AABbQ29udGVudF9UeXBlc10ueG1sUEsBAi0AFAAGAAgAAAAhADj9If/WAAAAlAEAAAsAAAAAAAAA&#10;AAAAAAAALwEAAF9yZWxzLy5yZWxzUEsBAi0AFAAGAAgAAAAhAJcpdHuJAQAACQMAAA4AAAAAAAAA&#10;AAAAAAAALgIAAGRycy9lMm9Eb2MueG1sUEsBAi0AFAAGAAgAAAAhAIMDiFDjAAAADgEAAA8AAAAA&#10;AAAAAAAAAAAA4wMAAGRycy9kb3ducmV2LnhtbFBLBQYAAAAABAAEAPMAAADz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998"/>
                        <w:gridCol w:w="3662"/>
                      </w:tblGrid>
                      <w:tr w:rsidR="007D0B2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36"/>
                          <w:tblHeader/>
                        </w:trPr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71:05:050101</w:t>
                            </w:r>
                          </w:p>
                        </w:tc>
                        <w:tc>
                          <w:tcPr>
                            <w:tcW w:w="36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Тульская область, Веневский район, муниципальное образование Центральное</w:t>
                            </w:r>
                          </w:p>
                        </w:tc>
                      </w:tr>
                      <w:tr w:rsidR="007D0B2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27"/>
                        </w:trPr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71:05:050301:183</w:t>
                            </w:r>
                          </w:p>
                        </w:tc>
                        <w:tc>
                          <w:tcPr>
                            <w:tcW w:w="36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обл. Тульская, р-н Веневский</w:t>
                            </w:r>
                          </w:p>
                        </w:tc>
                      </w:tr>
                      <w:tr w:rsidR="007D0B2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59"/>
                        </w:trPr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71:05:050301:11</w:t>
                            </w:r>
                          </w:p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(единое землепользование</w:t>
                            </w:r>
                          </w:p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71:05:000000:5)</w:t>
                            </w:r>
                          </w:p>
                        </w:tc>
                        <w:tc>
                          <w:tcPr>
                            <w:tcW w:w="36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обл. Тульская, р-н Веневский</w:t>
                            </w:r>
                          </w:p>
                        </w:tc>
                      </w:tr>
                      <w:tr w:rsidR="007D0B2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59"/>
                        </w:trPr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71:12:020304</w:t>
                            </w:r>
                          </w:p>
                        </w:tc>
                        <w:tc>
                          <w:tcPr>
                            <w:tcW w:w="36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Тульская область, Киреевский район, муниципальное образование Шварцевское</w:t>
                            </w:r>
                          </w:p>
                        </w:tc>
                      </w:tr>
                      <w:tr w:rsidR="007D0B2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90"/>
                        </w:trPr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71:12:060416:180</w:t>
                            </w:r>
                          </w:p>
                        </w:tc>
                        <w:tc>
                          <w:tcPr>
                            <w:tcW w:w="36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Тульская область,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 xml:space="preserve"> р-н Киреевский, северо-западнее п.Приупского</w:t>
                            </w:r>
                          </w:p>
                        </w:tc>
                      </w:tr>
                      <w:tr w:rsidR="007D0B2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64"/>
                        </w:trPr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71:12:060416</w:t>
                            </w:r>
                          </w:p>
                        </w:tc>
                        <w:tc>
                          <w:tcPr>
                            <w:tcW w:w="36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7D0B2A" w:rsidRDefault="00B66ACE">
                            <w:pPr>
                              <w:pStyle w:val="a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  <w:t>Тульская область, Киреевский район, муниципальное образование Приупское</w:t>
                            </w:r>
                          </w:p>
                        </w:tc>
                      </w:tr>
                    </w:tbl>
                    <w:p w:rsidR="007D0B2A" w:rsidRDefault="007D0B2A">
                      <w:pPr>
                        <w:spacing w:line="1" w:lineRule="exact"/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25829412" behindDoc="0" locked="0" layoutInCell="1" allowOverlap="1">
            <wp:simplePos x="0" y="0"/>
            <wp:positionH relativeFrom="page">
              <wp:posOffset>631190</wp:posOffset>
            </wp:positionH>
            <wp:positionV relativeFrom="margin">
              <wp:posOffset>7018020</wp:posOffset>
            </wp:positionV>
            <wp:extent cx="353695" cy="2828290"/>
            <wp:effectExtent l="0" t="0" r="0" b="0"/>
            <wp:wrapSquare wrapText="right"/>
            <wp:docPr id="120" name="Shap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box 121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5369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 о правообладателе инженерного сооружения, которое переносится в связи с изъятием земельного участка для государственных или муниципальных нужд, а также о правообладателе инженерного сооружения, являющегося линейным объектом, реконструкция, капитал</w:t>
      </w:r>
      <w:r>
        <w:t>ьный ремонт которого (реконструкция, капитальный ремонт участков (частей) которого) осуществляются в связи с планируемым строительством, реконструкцией, капитальным ремонтом объектов капитального строительства, в случае, если заявитель не является правообл</w:t>
      </w:r>
      <w:r>
        <w:t>адателем указанного инженерного сооружения (в данном случае указываются сведения в объеме, предусмотренном строкой 2 настоящей формы) (заполняется в случае, если ходатайство об установлении публичного сервитута подается с целью установления публичного серв</w:t>
      </w:r>
      <w:r>
        <w:t>итута в целях реконструкции инженерного сооружения, являющегося линейным объектом, реконструкции его участка (части), которое переносится в связи с изъятием такого земельного участка для государственных или муниципальных нужд, а также если ходатайство об у</w:t>
      </w:r>
      <w:r>
        <w:t xml:space="preserve">становлении публичного сервитута подается с целью установления публичного сервитута в целях реконструкции, капитального ремонта инженерного сооружения, являющегося линейным объектом, реконструкции, капитального ремонта его участков (частей): </w:t>
      </w:r>
      <w:r>
        <w:rPr>
          <w:u w:val="single"/>
        </w:rPr>
        <w:t>не требуется к</w:t>
      </w:r>
      <w:r>
        <w:rPr>
          <w:u w:val="single"/>
        </w:rPr>
        <w:t xml:space="preserve"> заполнению </w:t>
      </w:r>
      <w:r>
        <w:t>Кадастровые номера земельных участков (при их наличии), в отношении которых подано ходатайство об установлении публичного сервитута, адреса или иное описание местоположения таких земельных участков</w: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2270"/>
        <w:gridCol w:w="3989"/>
        <w:gridCol w:w="3662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framePr w:w="10493" w:h="12802" w:vSpace="739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framePr w:w="10493" w:h="12802" w:vSpace="739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71:17:060101:296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Тульская область, Плавский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 район, МО Камынинское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133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framePr w:w="10493" w:h="12802" w:vSpace="739" w:wrap="notBeside" w:vAnchor="text" w:hAnchor="text" w:y="1"/>
            </w:pPr>
          </w:p>
        </w:tc>
        <w:tc>
          <w:tcPr>
            <w:tcW w:w="227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framePr w:w="10493" w:h="12802" w:vSpace="739" w:wrap="notBeside" w:vAnchor="text" w:hAnchor="text" w:y="1"/>
            </w:pP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71:17:060101:249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обл. Тульская, р-н Плавский, МО Камынинское, х-во на расстоянии 100 м от юго-восточной окраины г. Плавска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framePr w:w="10493" w:h="12802" w:vSpace="739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framePr w:w="10493" w:h="12802" w:vSpace="739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71:21:020501:152 (единое землепользование 71:21:000000:218)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Тульская область, р-н Чернский, МО Поповское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framePr w:w="10493" w:h="12802" w:vSpace="739" w:wrap="notBeside" w:vAnchor="text" w:hAnchor="text" w:y="1"/>
            </w:pPr>
          </w:p>
        </w:tc>
        <w:tc>
          <w:tcPr>
            <w:tcW w:w="227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framePr w:w="10493" w:h="12802" w:vSpace="739" w:wrap="notBeside" w:vAnchor="text" w:hAnchor="text" w:y="1"/>
            </w:pP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71:22:070501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Тульская область, Щекинский район, муниципальное образование Крапивенское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framePr w:w="10493" w:h="12802" w:vSpace="739" w:wrap="notBeside" w:vAnchor="text" w:hAnchor="text" w:y="1"/>
            </w:pPr>
          </w:p>
        </w:tc>
        <w:tc>
          <w:tcPr>
            <w:tcW w:w="227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framePr w:w="10493" w:h="12802" w:vSpace="739" w:wrap="notBeside" w:vAnchor="text" w:hAnchor="text" w:y="1"/>
            </w:pP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71:18:040801:167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обл. Тульская, р-н Суворовский, в границах СПК "Черепеть"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13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10</w:t>
            </w:r>
          </w:p>
        </w:tc>
        <w:tc>
          <w:tcPr>
            <w:tcW w:w="99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Право, на котором инженерное сооружение принадлежит заявителю (если подано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ходатайство об установлении публичного сервитута для реконструкции, капитального ремонта или эксплуатации указанного инженерного сооружения, реконструкции или капитального ремонта участка (части) инженерного сооружения, являющегося линейным объектом): —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11</w:t>
            </w:r>
          </w:p>
        </w:tc>
        <w:tc>
          <w:tcPr>
            <w:tcW w:w="99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Сведения о способах представления результатов рассмотрения ходатайства: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framePr w:w="10493" w:h="12802" w:vSpace="739" w:wrap="notBeside" w:vAnchor="text" w:hAnchor="text" w:y="1"/>
            </w:pP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в виде электронного документа, который направляется уполномоченным органом заявителю посредством электронной почты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да</w:t>
            </w:r>
          </w:p>
          <w:p w:rsidR="007D0B2A" w:rsidRDefault="00B66ACE">
            <w:pPr>
              <w:pStyle w:val="a5"/>
              <w:framePr w:w="10493" w:h="12802" w:vSpace="739" w:wrap="notBeside" w:vAnchor="text" w:hAnchor="text" w:y="1"/>
              <w:rPr>
                <w:sz w:val="20"/>
                <w:szCs w:val="20"/>
              </w:rPr>
            </w:pP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(да/нет)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D0B2A" w:rsidRDefault="007D0B2A">
            <w:pPr>
              <w:framePr w:w="10493" w:h="12802" w:vSpace="739" w:wrap="notBeside" w:vAnchor="text" w:hAnchor="text" w:y="1"/>
            </w:pP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в виде бумажного документа, который заявитель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получает непосредственно при личном обращении или посредством почтового отправления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да</w:t>
            </w:r>
          </w:p>
          <w:p w:rsidR="007D0B2A" w:rsidRDefault="00B66ACE">
            <w:pPr>
              <w:pStyle w:val="a5"/>
              <w:framePr w:w="10493" w:h="12802" w:vSpace="739" w:wrap="notBeside" w:vAnchor="text" w:hAnchor="text" w:y="1"/>
              <w:rPr>
                <w:sz w:val="20"/>
                <w:szCs w:val="20"/>
              </w:rPr>
            </w:pP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(да/нет)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303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12</w:t>
            </w:r>
          </w:p>
        </w:tc>
        <w:tc>
          <w:tcPr>
            <w:tcW w:w="99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Документы, прилагаемые к ходатайству:</w:t>
            </w:r>
          </w:p>
          <w:p w:rsidR="007D0B2A" w:rsidRDefault="00B66ACE">
            <w:pPr>
              <w:pStyle w:val="a5"/>
              <w:framePr w:w="10493" w:h="12802" w:vSpace="739" w:wrap="notBeside" w:vAnchor="text" w:hAnchor="text" w:y="1"/>
              <w:ind w:left="500" w:hanging="500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1. Графическое описание местоположения границ публичного сервитута и перечень координат характерных точек этих границ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в системе координат, установленной для ведения Единого государственного реестра недвижимости:</w:t>
            </w:r>
          </w:p>
          <w:p w:rsidR="007D0B2A" w:rsidRDefault="00B66ACE">
            <w:pPr>
              <w:pStyle w:val="a5"/>
              <w:framePr w:w="10493" w:h="12802" w:vSpace="739" w:wrap="notBeside" w:vAnchor="text" w:hAnchor="text" w:y="1"/>
              <w:ind w:left="500" w:hanging="500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1.1 Схема расположения границ публичного сервитута в виде файла в формате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PDF</w:t>
            </w:r>
            <w:r w:rsidRPr="001B7BEB">
              <w:rPr>
                <w:rFonts w:ascii="Franklin Gothic Book" w:eastAsia="Franklin Gothic Book" w:hAnsi="Franklin Gothic Book" w:cs="Franklin Gothic Book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в полноцветном режиме с разрешением не менее 300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dpi</w:t>
            </w:r>
            <w:r w:rsidRPr="001B7BEB">
              <w:rPr>
                <w:rFonts w:ascii="Franklin Gothic Book" w:eastAsia="Franklin Gothic Book" w:hAnsi="Franklin Gothic Book" w:cs="Franklin Gothic Book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в масштабе, обеспечивающем чита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емость местоположения характерных точек.</w:t>
            </w:r>
          </w:p>
          <w:p w:rsidR="007D0B2A" w:rsidRDefault="00B66ACE">
            <w:pPr>
              <w:pStyle w:val="a5"/>
              <w:framePr w:w="10493" w:h="12802" w:vSpace="739" w:wrap="notBeside" w:vAnchor="text" w:hAnchor="text" w:y="1"/>
              <w:ind w:left="500" w:hanging="500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1.2 Графическое описание местоположения границ публичного сервитута, содержащего координаты характерных точек публичного сервитута, в виде файла в формате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XML</w:t>
            </w:r>
            <w:r w:rsidRPr="001B7BEB">
              <w:rPr>
                <w:rFonts w:ascii="Franklin Gothic Book" w:eastAsia="Franklin Gothic Book" w:hAnsi="Franklin Gothic Book" w:cs="Franklin Gothic Book"/>
                <w:sz w:val="24"/>
                <w:szCs w:val="24"/>
                <w:lang w:eastAsia="en-US" w:bidi="en-US"/>
              </w:rPr>
              <w:t xml:space="preserve">,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созданного с использованием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  <w:lang w:val="en-US" w:eastAsia="en-US" w:bidi="en-US"/>
              </w:rPr>
              <w:t>XML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-схем, обеспечивающих сч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итывание и контроль представленных данных.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40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13</w:t>
            </w:r>
          </w:p>
        </w:tc>
        <w:tc>
          <w:tcPr>
            <w:tcW w:w="99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Подтверждаю согласие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блокирование, уничтожение персональных данных, а также иных действий, необходимых для обработки персональных данных в соответствии с законодательством Российской Федерации), в том числе в автоматизированном режиме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14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14</w:t>
            </w:r>
          </w:p>
        </w:tc>
        <w:tc>
          <w:tcPr>
            <w:tcW w:w="9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2A" w:rsidRDefault="00B66ACE">
            <w:pPr>
              <w:pStyle w:val="a5"/>
              <w:framePr w:w="10493" w:h="12802" w:vSpace="739" w:wrap="notBeside" w:vAnchor="text" w:hAnchor="text" w:y="1"/>
              <w:jc w:val="left"/>
              <w:rPr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Подтверждаю, что сведения, указанные в</w:t>
            </w: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 xml:space="preserve"> настоящем ходатайстве, на дату представления ходатайства достоверны; документы (копии документов) и содержащиеся в них сведения соответствуют требованиям, установленным статьей 39.41 Земельного кодекса Российской Федерации</w:t>
            </w:r>
          </w:p>
        </w:tc>
      </w:tr>
    </w:tbl>
    <w:p w:rsidR="007D0B2A" w:rsidRDefault="00B66ACE">
      <w:pPr>
        <w:pStyle w:val="ab"/>
        <w:framePr w:w="3941" w:h="370" w:hSpace="6552" w:wrap="notBeside" w:vAnchor="text" w:hAnchor="text" w:x="3385" w:y="13172"/>
      </w:pPr>
      <w:r>
        <w:t xml:space="preserve">ДОКУМЕНТ ПОДПИСАН </w:t>
      </w:r>
      <w:r>
        <w:rPr>
          <w:color w:val="2722F6"/>
        </w:rPr>
        <w:t xml:space="preserve">ЭЛЕКТРОННОЙ </w:t>
      </w:r>
      <w:r>
        <w:t>ПОДПИСЬЮ</w:t>
      </w:r>
    </w:p>
    <w:p w:rsidR="007D0B2A" w:rsidRDefault="007D0B2A">
      <w:pPr>
        <w:spacing w:line="1" w:lineRule="exact"/>
      </w:pPr>
    </w:p>
    <w:p w:rsidR="007D0B2A" w:rsidRDefault="00B66ACE">
      <w:pPr>
        <w:pStyle w:val="80"/>
        <w:pBdr>
          <w:top w:val="single" w:sz="4" w:space="0" w:color="auto"/>
        </w:pBdr>
        <w:tabs>
          <w:tab w:val="left" w:pos="1130"/>
        </w:tabs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13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margin">
                  <wp:posOffset>8910955</wp:posOffset>
                </wp:positionV>
                <wp:extent cx="1908175" cy="615950"/>
                <wp:effectExtent l="0" t="0" r="0" b="0"/>
                <wp:wrapSquare wrapText="bothSides"/>
                <wp:docPr id="122" name="Shap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615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70"/>
                            </w:pPr>
                            <w:r>
                              <w:t>Заместитель генерального директора по строительству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8" type="#_x0000_t202" style="position:absolute;margin-left:55.200000000000003pt;margin-top:701.64999999999998pt;width:150.25pt;height:48.5pt;z-index:-125829340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Заместитель генерального директора по строительству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t>Владелец:</w:t>
      </w:r>
      <w:r>
        <w:tab/>
        <w:t xml:space="preserve">Маринов </w:t>
      </w:r>
      <w:r>
        <w:rPr>
          <w:color w:val="562AFB"/>
        </w:rPr>
        <w:t xml:space="preserve">Денис </w:t>
      </w:r>
      <w:r>
        <w:t>Рафанлешч</w:t>
      </w:r>
    </w:p>
    <w:p w:rsidR="007D0B2A" w:rsidRDefault="00B66ACE">
      <w:pPr>
        <w:pStyle w:val="60"/>
        <w:tabs>
          <w:tab w:val="left" w:pos="1130"/>
        </w:tabs>
        <w:spacing w:after="0"/>
        <w:ind w:firstLine="0"/>
        <w:jc w:val="center"/>
      </w:pPr>
      <w:r>
        <w:rPr>
          <w:color w:val="562AFB"/>
        </w:rPr>
        <w:t xml:space="preserve">Серии*» </w:t>
      </w:r>
      <w:r>
        <w:t xml:space="preserve">НЕ </w:t>
      </w:r>
      <w:r>
        <w:rPr>
          <w:color w:val="0000FF"/>
        </w:rPr>
        <w:t>7</w:t>
      </w:r>
      <w:r>
        <w:rPr>
          <w:color w:val="0000FF"/>
        </w:rPr>
        <w:tab/>
        <w:t xml:space="preserve">02 </w:t>
      </w:r>
      <w:r>
        <w:t xml:space="preserve">ЭЁ4Б0А0С </w:t>
      </w:r>
      <w:r>
        <w:rPr>
          <w:lang w:val="en-US" w:eastAsia="en-US" w:bidi="en-US"/>
        </w:rPr>
        <w:t>aEeCISEBS</w:t>
      </w:r>
      <w:r w:rsidRPr="001B7BEB">
        <w:rPr>
          <w:lang w:eastAsia="en-US" w:bidi="en-US"/>
        </w:rPr>
        <w:t>4430</w:t>
      </w:r>
      <w:r>
        <w:rPr>
          <w:lang w:val="en-US" w:eastAsia="en-US" w:bidi="en-US"/>
        </w:rPr>
        <w:t>FF</w:t>
      </w:r>
      <w:r w:rsidRPr="001B7BEB">
        <w:rPr>
          <w:lang w:eastAsia="en-US" w:bidi="en-US"/>
        </w:rPr>
        <w:t>55</w:t>
      </w:r>
      <w:r>
        <w:rPr>
          <w:lang w:val="en-US" w:eastAsia="en-US" w:bidi="en-US"/>
        </w:rPr>
        <w:t>SEFCa</w:t>
      </w:r>
      <w:r w:rsidRPr="001B7BEB">
        <w:rPr>
          <w:lang w:eastAsia="en-US" w:bidi="en-US"/>
        </w:rPr>
        <w:t xml:space="preserve"> </w:t>
      </w:r>
      <w:r>
        <w:rPr>
          <w:color w:val="0000FF"/>
        </w:rPr>
        <w:t>72-</w:t>
      </w:r>
    </w:p>
    <w:p w:rsidR="007D0B2A" w:rsidRDefault="00B66ACE">
      <w:pPr>
        <w:pStyle w:val="60"/>
        <w:spacing w:after="80"/>
        <w:ind w:firstLine="260"/>
        <w:sectPr w:rsidR="007D0B2A">
          <w:headerReference w:type="default" r:id="rId39"/>
          <w:footerReference w:type="default" r:id="rId40"/>
          <w:pgSz w:w="11900" w:h="16840"/>
          <w:pgMar w:top="501" w:right="422" w:bottom="693" w:left="984" w:header="73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15" behindDoc="0" locked="0" layoutInCell="1" allowOverlap="1">
                <wp:simplePos x="0" y="0"/>
                <wp:positionH relativeFrom="page">
                  <wp:posOffset>6047740</wp:posOffset>
                </wp:positionH>
                <wp:positionV relativeFrom="margin">
                  <wp:posOffset>9312910</wp:posOffset>
                </wp:positionV>
                <wp:extent cx="1164590" cy="213360"/>
                <wp:effectExtent l="0" t="0" r="0" b="0"/>
                <wp:wrapSquare wrapText="left"/>
                <wp:docPr id="128" name="Shap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9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0B2A" w:rsidRDefault="00B66ACE">
                            <w:pPr>
                              <w:pStyle w:val="70"/>
                              <w:jc w:val="right"/>
                            </w:pPr>
                            <w:r>
                              <w:t>Д.Р. Марданов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54" type="#_x0000_t202" style="position:absolute;margin-left:476.19999999999999pt;margin-top:733.30000000000007pt;width:91.700000000000003pt;height:16.800000000000001pt;z-index:-125829338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Д.Р. Марданов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 xml:space="preserve">Период дрйстеня: </w:t>
      </w:r>
      <w:r>
        <w:rPr>
          <w:color w:val="3B01CC"/>
        </w:rPr>
        <w:t xml:space="preserve">: </w:t>
      </w:r>
      <w:r>
        <w:rPr>
          <w:color w:val="0000FF"/>
        </w:rPr>
        <w:t xml:space="preserve">30.03.2023 </w:t>
      </w:r>
      <w:r>
        <w:rPr>
          <w:color w:val="562AFB"/>
        </w:rPr>
        <w:t xml:space="preserve">ГО </w:t>
      </w:r>
      <w:r w:rsidRPr="001B7BEB">
        <w:rPr>
          <w:lang w:eastAsia="en-US" w:bidi="en-US"/>
        </w:rPr>
        <w:t>25.</w:t>
      </w:r>
      <w:r>
        <w:rPr>
          <w:lang w:val="en-US" w:eastAsia="en-US" w:bidi="en-US"/>
        </w:rPr>
        <w:t>CL</w:t>
      </w:r>
      <w:r w:rsidRPr="001B7BEB">
        <w:rPr>
          <w:lang w:eastAsia="en-US" w:bidi="en-US"/>
        </w:rPr>
        <w:t>.2</w:t>
      </w:r>
      <w:r>
        <w:rPr>
          <w:lang w:val="en-US" w:eastAsia="en-US" w:bidi="en-US"/>
        </w:rPr>
        <w:t>C</w:t>
      </w:r>
      <w:r w:rsidRPr="001B7BEB">
        <w:rPr>
          <w:lang w:eastAsia="en-US" w:bidi="en-US"/>
        </w:rPr>
        <w:t>36</w:t>
      </w:r>
    </w:p>
    <w:p w:rsidR="007D0B2A" w:rsidRDefault="00B66ACE">
      <w:pPr>
        <w:pStyle w:val="ab"/>
        <w:spacing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Список рассылки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7"/>
        <w:gridCol w:w="4339"/>
        <w:gridCol w:w="4800"/>
      </w:tblGrid>
      <w:tr w:rsidR="007D0B2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spacing w:line="202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№№ п/п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получателя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Адрес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291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2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муниципального образования Камынинское Плавского района Тульской области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hyperlink r:id="rId41" w:history="1">
              <w:r>
                <w:rPr>
                  <w:sz w:val="28"/>
                  <w:szCs w:val="28"/>
                  <w:lang w:val="en-US" w:eastAsia="en-US" w:bidi="en-US"/>
                </w:rPr>
                <w:t>amo.kamyninskoe@tularegion.ru</w:t>
              </w:r>
            </w:hyperlink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2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муниципального образования Веневский район Тульской области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hyperlink r:id="rId42" w:history="1">
              <w:r>
                <w:rPr>
                  <w:sz w:val="28"/>
                  <w:szCs w:val="28"/>
                  <w:lang w:val="en-US" w:eastAsia="en-US" w:bidi="en-US"/>
                </w:rPr>
                <w:t>ased</w:t>
              </w:r>
              <w:r w:rsidRPr="001B7BEB">
                <w:rPr>
                  <w:sz w:val="28"/>
                  <w:szCs w:val="28"/>
                  <w:lang w:eastAsia="en-US" w:bidi="en-US"/>
                </w:rPr>
                <w:t>_</w:t>
              </w:r>
              <w:r>
                <w:rPr>
                  <w:sz w:val="28"/>
                  <w:szCs w:val="28"/>
                  <w:lang w:val="en-US" w:eastAsia="en-US" w:bidi="en-US"/>
                </w:rPr>
                <w:t>mo</w:t>
              </w:r>
              <w:r w:rsidRPr="001B7BEB">
                <w:rPr>
                  <w:sz w:val="28"/>
                  <w:szCs w:val="28"/>
                  <w:lang w:eastAsia="en-US" w:bidi="en-US"/>
                </w:rPr>
                <w:t>_</w:t>
              </w:r>
              <w:r>
                <w:rPr>
                  <w:sz w:val="28"/>
                  <w:szCs w:val="28"/>
                  <w:lang w:val="en-US" w:eastAsia="en-US" w:bidi="en-US"/>
                </w:rPr>
                <w:t>venev</w:t>
              </w:r>
              <w:r w:rsidRPr="001B7BEB">
                <w:rPr>
                  <w:sz w:val="28"/>
                  <w:szCs w:val="28"/>
                  <w:lang w:eastAsia="en-US" w:bidi="en-US"/>
                </w:rPr>
                <w:t>@</w:t>
              </w:r>
              <w:r>
                <w:rPr>
                  <w:sz w:val="28"/>
                  <w:szCs w:val="28"/>
                  <w:lang w:val="en-US" w:eastAsia="en-US" w:bidi="en-US"/>
                </w:rPr>
                <w:t>tularegion</w:t>
              </w:r>
              <w:r w:rsidRPr="001B7BEB">
                <w:rPr>
                  <w:sz w:val="28"/>
                  <w:szCs w:val="28"/>
                  <w:lang w:eastAsia="en-US" w:bidi="en-US"/>
                </w:rPr>
                <w:t>.</w:t>
              </w:r>
              <w:r>
                <w:rPr>
                  <w:sz w:val="28"/>
                  <w:szCs w:val="28"/>
                  <w:lang w:val="en-US" w:eastAsia="en-US" w:bidi="en-US"/>
                </w:rPr>
                <w:t>ru</w:t>
              </w:r>
            </w:hyperlink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2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муниципального образования Чернский район Тульской области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hyperlink r:id="rId43" w:history="1">
              <w:r>
                <w:rPr>
                  <w:sz w:val="28"/>
                  <w:szCs w:val="28"/>
                  <w:lang w:val="en-US" w:eastAsia="en-US" w:bidi="en-US"/>
                </w:rPr>
                <w:t>ased</w:t>
              </w:r>
              <w:r w:rsidRPr="001B7BEB">
                <w:rPr>
                  <w:sz w:val="28"/>
                  <w:szCs w:val="28"/>
                  <w:lang w:eastAsia="en-US" w:bidi="en-US"/>
                </w:rPr>
                <w:t>_</w:t>
              </w:r>
              <w:r>
                <w:rPr>
                  <w:sz w:val="28"/>
                  <w:szCs w:val="28"/>
                  <w:lang w:val="en-US" w:eastAsia="en-US" w:bidi="en-US"/>
                </w:rPr>
                <w:t>mo</w:t>
              </w:r>
              <w:r w:rsidRPr="001B7BEB">
                <w:rPr>
                  <w:sz w:val="28"/>
                  <w:szCs w:val="28"/>
                  <w:lang w:eastAsia="en-US" w:bidi="en-US"/>
                </w:rPr>
                <w:t>_</w:t>
              </w:r>
              <w:r>
                <w:rPr>
                  <w:sz w:val="28"/>
                  <w:szCs w:val="28"/>
                  <w:lang w:val="en-US" w:eastAsia="en-US" w:bidi="en-US"/>
                </w:rPr>
                <w:t>chern</w:t>
              </w:r>
              <w:r w:rsidRPr="001B7BEB">
                <w:rPr>
                  <w:sz w:val="28"/>
                  <w:szCs w:val="28"/>
                  <w:lang w:eastAsia="en-US" w:bidi="en-US"/>
                </w:rPr>
                <w:t>@</w:t>
              </w:r>
              <w:r>
                <w:rPr>
                  <w:sz w:val="28"/>
                  <w:szCs w:val="28"/>
                  <w:lang w:val="en-US" w:eastAsia="en-US" w:bidi="en-US"/>
                </w:rPr>
                <w:t>tularegion</w:t>
              </w:r>
              <w:r w:rsidRPr="001B7BEB">
                <w:rPr>
                  <w:sz w:val="28"/>
                  <w:szCs w:val="28"/>
                  <w:lang w:eastAsia="en-US" w:bidi="en-US"/>
                </w:rPr>
                <w:t>.</w:t>
              </w:r>
              <w:r>
                <w:rPr>
                  <w:sz w:val="28"/>
                  <w:szCs w:val="28"/>
                  <w:lang w:val="en-US" w:eastAsia="en-US" w:bidi="en-US"/>
                </w:rPr>
                <w:t>ru</w:t>
              </w:r>
            </w:hyperlink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2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муниципального образования Суворовский район Тульской области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hyperlink r:id="rId44" w:history="1">
              <w:r>
                <w:rPr>
                  <w:sz w:val="28"/>
                  <w:szCs w:val="28"/>
                  <w:lang w:val="en-US" w:eastAsia="en-US" w:bidi="en-US"/>
                </w:rPr>
                <w:t>adm.suvorov@tularegion.ru</w:t>
              </w:r>
            </w:hyperlink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301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2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муниципального образования Центральное Веневского района Тульской области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hyperlink r:id="rId45" w:history="1">
              <w:r>
                <w:rPr>
                  <w:sz w:val="28"/>
                  <w:szCs w:val="28"/>
                  <w:lang w:val="en-US" w:eastAsia="en-US" w:bidi="en-US"/>
                </w:rPr>
                <w:t>ased</w:t>
              </w:r>
              <w:r w:rsidRPr="001B7BEB">
                <w:rPr>
                  <w:sz w:val="28"/>
                  <w:szCs w:val="28"/>
                  <w:lang w:eastAsia="en-US" w:bidi="en-US"/>
                </w:rPr>
                <w:t>_</w:t>
              </w:r>
              <w:r>
                <w:rPr>
                  <w:sz w:val="28"/>
                  <w:szCs w:val="28"/>
                  <w:lang w:val="en-US" w:eastAsia="en-US" w:bidi="en-US"/>
                </w:rPr>
                <w:t>mo</w:t>
              </w:r>
              <w:r w:rsidRPr="001B7BEB">
                <w:rPr>
                  <w:sz w:val="28"/>
                  <w:szCs w:val="28"/>
                  <w:lang w:eastAsia="en-US" w:bidi="en-US"/>
                </w:rPr>
                <w:t>_</w:t>
              </w:r>
              <w:r>
                <w:rPr>
                  <w:sz w:val="28"/>
                  <w:szCs w:val="28"/>
                  <w:lang w:val="en-US" w:eastAsia="en-US" w:bidi="en-US"/>
                </w:rPr>
                <w:t>tcentralnoe</w:t>
              </w:r>
              <w:r w:rsidRPr="001B7BEB">
                <w:rPr>
                  <w:sz w:val="28"/>
                  <w:szCs w:val="28"/>
                  <w:lang w:eastAsia="en-US" w:bidi="en-US"/>
                </w:rPr>
                <w:t>@</w:t>
              </w:r>
              <w:r>
                <w:rPr>
                  <w:sz w:val="28"/>
                  <w:szCs w:val="28"/>
                  <w:lang w:val="en-US" w:eastAsia="en-US" w:bidi="en-US"/>
                </w:rPr>
                <w:t>tularegion</w:t>
              </w:r>
              <w:r w:rsidRPr="001B7BEB">
                <w:rPr>
                  <w:sz w:val="28"/>
                  <w:szCs w:val="28"/>
                  <w:lang w:eastAsia="en-US" w:bidi="en-US"/>
                </w:rPr>
                <w:t>.</w:t>
              </w:r>
              <w:r>
                <w:rPr>
                  <w:sz w:val="28"/>
                  <w:szCs w:val="28"/>
                  <w:lang w:val="en-US" w:eastAsia="en-US" w:bidi="en-US"/>
                </w:rPr>
                <w:t>ru</w:t>
              </w:r>
            </w:hyperlink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296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2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муниципального образования Шварцевское Киреевского района Тульской области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eastAsia="en-US" w:bidi="en-US"/>
              </w:rPr>
              <w:t>amo .shvartcevskiy@tularegion .ru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296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2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муниципального образования Приупское Киреевского района Тульской области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hyperlink r:id="rId46" w:history="1">
              <w:r>
                <w:rPr>
                  <w:sz w:val="28"/>
                  <w:szCs w:val="28"/>
                  <w:lang w:val="en-US" w:eastAsia="en-US" w:bidi="en-US"/>
                </w:rPr>
                <w:t>amo.priupskoe@tularegion.ru</w:t>
              </w:r>
            </w:hyperlink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1301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2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муниципального образования Крапивенское Щекинского района Тульской области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eastAsia="en-US" w:bidi="en-US"/>
              </w:rPr>
              <w:t>mo.krapivna@tularegion .ru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2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Киреевского района Тульской области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eastAsia="en-US" w:bidi="en-US"/>
              </w:rPr>
              <w:t xml:space="preserve">аmo </w:t>
            </w:r>
            <w:r>
              <w:rPr>
                <w:sz w:val="28"/>
                <w:szCs w:val="28"/>
                <w:lang w:val="en-US" w:eastAsia="en-US" w:bidi="en-US"/>
              </w:rPr>
              <w:t>.kireevsk@tularegion .ru</w:t>
            </w:r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1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Плавского района Тульской области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hyperlink r:id="rId47" w:history="1">
              <w:r>
                <w:rPr>
                  <w:sz w:val="28"/>
                  <w:szCs w:val="28"/>
                  <w:lang w:val="en-US" w:eastAsia="en-US" w:bidi="en-US"/>
                </w:rPr>
                <w:t>ased</w:t>
              </w:r>
              <w:r w:rsidRPr="001B7BEB">
                <w:rPr>
                  <w:sz w:val="28"/>
                  <w:szCs w:val="28"/>
                  <w:lang w:eastAsia="en-US" w:bidi="en-US"/>
                </w:rPr>
                <w:t>_</w:t>
              </w:r>
              <w:r>
                <w:rPr>
                  <w:sz w:val="28"/>
                  <w:szCs w:val="28"/>
                  <w:lang w:val="en-US" w:eastAsia="en-US" w:bidi="en-US"/>
                </w:rPr>
                <w:t>mo</w:t>
              </w:r>
              <w:r w:rsidRPr="001B7BEB">
                <w:rPr>
                  <w:sz w:val="28"/>
                  <w:szCs w:val="28"/>
                  <w:lang w:eastAsia="en-US" w:bidi="en-US"/>
                </w:rPr>
                <w:t>_</w:t>
              </w:r>
              <w:r>
                <w:rPr>
                  <w:sz w:val="28"/>
                  <w:szCs w:val="28"/>
                  <w:lang w:val="en-US" w:eastAsia="en-US" w:bidi="en-US"/>
                </w:rPr>
                <w:t>plavsk</w:t>
              </w:r>
              <w:r w:rsidRPr="001B7BEB">
                <w:rPr>
                  <w:sz w:val="28"/>
                  <w:szCs w:val="28"/>
                  <w:lang w:eastAsia="en-US" w:bidi="en-US"/>
                </w:rPr>
                <w:t>@</w:t>
              </w:r>
              <w:r>
                <w:rPr>
                  <w:sz w:val="28"/>
                  <w:szCs w:val="28"/>
                  <w:lang w:val="en-US" w:eastAsia="en-US" w:bidi="en-US"/>
                </w:rPr>
                <w:t>tularegion</w:t>
              </w:r>
              <w:r w:rsidRPr="001B7BEB">
                <w:rPr>
                  <w:sz w:val="28"/>
                  <w:szCs w:val="28"/>
                  <w:lang w:eastAsia="en-US" w:bidi="en-US"/>
                </w:rPr>
                <w:t>.</w:t>
              </w:r>
              <w:r>
                <w:rPr>
                  <w:sz w:val="28"/>
                  <w:szCs w:val="28"/>
                  <w:lang w:val="en-US" w:eastAsia="en-US" w:bidi="en-US"/>
                </w:rPr>
                <w:t>ru</w:t>
              </w:r>
            </w:hyperlink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1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Щекинского района Тульской области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hyperlink r:id="rId48" w:history="1">
              <w:r>
                <w:rPr>
                  <w:sz w:val="28"/>
                  <w:szCs w:val="28"/>
                  <w:lang w:val="en-US" w:eastAsia="en-US" w:bidi="en-US"/>
                </w:rPr>
                <w:t>ased</w:t>
              </w:r>
              <w:r w:rsidRPr="001B7BEB">
                <w:rPr>
                  <w:sz w:val="28"/>
                  <w:szCs w:val="28"/>
                  <w:lang w:eastAsia="en-US" w:bidi="en-US"/>
                </w:rPr>
                <w:t>_</w:t>
              </w:r>
              <w:r>
                <w:rPr>
                  <w:sz w:val="28"/>
                  <w:szCs w:val="28"/>
                  <w:lang w:val="en-US" w:eastAsia="en-US" w:bidi="en-US"/>
                </w:rPr>
                <w:t>mo</w:t>
              </w:r>
              <w:r w:rsidRPr="001B7BEB">
                <w:rPr>
                  <w:sz w:val="28"/>
                  <w:szCs w:val="28"/>
                  <w:lang w:eastAsia="en-US" w:bidi="en-US"/>
                </w:rPr>
                <w:t>_</w:t>
              </w:r>
              <w:r>
                <w:rPr>
                  <w:sz w:val="28"/>
                  <w:szCs w:val="28"/>
                  <w:lang w:val="en-US" w:eastAsia="en-US" w:bidi="en-US"/>
                </w:rPr>
                <w:t>schekino</w:t>
              </w:r>
              <w:r w:rsidRPr="001B7BEB">
                <w:rPr>
                  <w:sz w:val="28"/>
                  <w:szCs w:val="28"/>
                  <w:lang w:eastAsia="en-US" w:bidi="en-US"/>
                </w:rPr>
                <w:t>@</w:t>
              </w:r>
              <w:r>
                <w:rPr>
                  <w:sz w:val="28"/>
                  <w:szCs w:val="28"/>
                  <w:lang w:val="en-US" w:eastAsia="en-US" w:bidi="en-US"/>
                </w:rPr>
                <w:t>tularegion</w:t>
              </w:r>
              <w:r w:rsidRPr="001B7BEB">
                <w:rPr>
                  <w:sz w:val="28"/>
                  <w:szCs w:val="28"/>
                  <w:lang w:eastAsia="en-US" w:bidi="en-US"/>
                </w:rPr>
                <w:t>.</w:t>
              </w:r>
              <w:r>
                <w:rPr>
                  <w:sz w:val="28"/>
                  <w:szCs w:val="28"/>
                  <w:lang w:val="en-US" w:eastAsia="en-US" w:bidi="en-US"/>
                </w:rPr>
                <w:t>ru</w:t>
              </w:r>
            </w:hyperlink>
          </w:p>
        </w:tc>
      </w:tr>
      <w:tr w:rsidR="007D0B2A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ind w:firstLine="1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D0B2A" w:rsidRDefault="00B66ACE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муниципального образования Северное Чернского района Тульской области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2A" w:rsidRDefault="00B66AC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eastAsia="en-US" w:bidi="en-US"/>
              </w:rPr>
              <w:t>mo_severnoe_chern@tularegion .ru</w:t>
            </w:r>
          </w:p>
        </w:tc>
      </w:tr>
    </w:tbl>
    <w:p w:rsidR="00B66ACE" w:rsidRDefault="00B66ACE"/>
    <w:sectPr w:rsidR="00B66ACE">
      <w:headerReference w:type="default" r:id="rId49"/>
      <w:footerReference w:type="default" r:id="rId50"/>
      <w:pgSz w:w="11900" w:h="16840"/>
      <w:pgMar w:top="501" w:right="422" w:bottom="693" w:left="984" w:header="73" w:footer="265" w:gutter="0"/>
      <w:pgNumType w:start="29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ACE" w:rsidRDefault="00B66ACE">
      <w:r>
        <w:separator/>
      </w:r>
    </w:p>
  </w:endnote>
  <w:endnote w:type="continuationSeparator" w:id="0">
    <w:p w:rsidR="00B66ACE" w:rsidRDefault="00B66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A" w:rsidRDefault="00B66AC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7218045</wp:posOffset>
              </wp:positionH>
              <wp:positionV relativeFrom="page">
                <wp:posOffset>10577195</wp:posOffset>
              </wp:positionV>
              <wp:extent cx="125095" cy="73025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D0B2A" w:rsidRDefault="00B66ACE">
                          <w:pPr>
                            <w:pStyle w:val="22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А4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3" type="#_x0000_t202" style="position:absolute;margin-left:568.35000000000002pt;margin-top:832.85000000000002pt;width:9.8499999999999996pt;height:5.75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А4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A" w:rsidRDefault="00B66AC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10444480</wp:posOffset>
              </wp:positionH>
              <wp:positionV relativeFrom="page">
                <wp:posOffset>7465060</wp:posOffset>
              </wp:positionV>
              <wp:extent cx="82550" cy="52070"/>
              <wp:effectExtent l="0" t="0" r="0" b="0"/>
              <wp:wrapNone/>
              <wp:docPr id="62" name="Shap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" cy="520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D0B2A" w:rsidRDefault="00B66ACE">
                          <w:pPr>
                            <w:pStyle w:val="22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  <w:t>А3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8" type="#_x0000_t202" style="position:absolute;margin-left:822.39999999999998pt;margin-top:587.80000000000007pt;width:6.5pt;height:4.0999999999999996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ru-RU" w:eastAsia="ru-RU" w:bidi="ru-RU"/>
                      </w:rPr>
                      <w:t>А3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A" w:rsidRDefault="00B66AC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3" behindDoc="1" locked="0" layoutInCell="1" allowOverlap="1">
              <wp:simplePos x="0" y="0"/>
              <wp:positionH relativeFrom="page">
                <wp:posOffset>7218045</wp:posOffset>
              </wp:positionH>
              <wp:positionV relativeFrom="page">
                <wp:posOffset>10577195</wp:posOffset>
              </wp:positionV>
              <wp:extent cx="125095" cy="73025"/>
              <wp:effectExtent l="0" t="0" r="0" b="0"/>
              <wp:wrapNone/>
              <wp:docPr id="76" name="Shap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D0B2A" w:rsidRDefault="00B66ACE">
                          <w:pPr>
                            <w:pStyle w:val="22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А4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2" type="#_x0000_t202" style="position:absolute;margin-left:568.35000000000002pt;margin-top:832.85000000000002pt;width:9.8499999999999996pt;height:5.75pt;z-index:-1887440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А4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A" w:rsidRDefault="00B66AC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10320020</wp:posOffset>
              </wp:positionV>
              <wp:extent cx="307975" cy="298450"/>
              <wp:effectExtent l="0" t="0" r="0" b="0"/>
              <wp:wrapNone/>
              <wp:docPr id="106" name="Shape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975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D0B2A" w:rsidRDefault="00B66ACE">
                          <w:pPr>
                            <w:pStyle w:val="22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  <w:t>Кол-во</w:t>
                          </w:r>
                        </w:p>
                        <w:p w:rsidR="007D0B2A" w:rsidRDefault="00B66ACE">
                          <w:pPr>
                            <w:pStyle w:val="22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  <w:t>листов:</w:t>
                          </w:r>
                        </w:p>
                        <w:p w:rsidR="007D0B2A" w:rsidRDefault="00B66ACE">
                          <w:pPr>
                            <w:pStyle w:val="22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B7BEB" w:rsidRPr="001B7BEB">
                            <w:rPr>
                              <w:rFonts w:ascii="Franklin Gothic Book" w:eastAsia="Franklin Gothic Book" w:hAnsi="Franklin Gothic Book" w:cs="Franklin Gothic Book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  <w:t xml:space="preserve"> из 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6" o:spid="_x0000_s1062" type="#_x0000_t202" style="position:absolute;margin-left:456pt;margin-top:812.6pt;width:24.25pt;height:23.5pt;z-index:-4404017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SgmQEAACwDAAAOAAAAZHJzL2Uyb0RvYy54bWysUttOwzAMfUfiH6K8s5ZxG9W6CYRASAiQ&#10;gA/I0mSN1MRRHNbu73GyG4I3xIvr2O7x8bGn88F2bKUCGnA1Px2VnCknoTFuWfOP9/uTCWcYhWtE&#10;B07VfK2Qz2fHR9PeV2oMLXSNCoxAHFa9r3kbo6+KAmWrrMAReOUoqSFYEekZlkUTRE/otivGZXlZ&#10;9BAaH0AqRIrebZJ8lvG1VjK+aI0qsq7mxC1mG7JdJFvMpqJaBuFbI7c0xB9YWGEcNd1D3Yko2Gcw&#10;v6CskQEQdBxJsAVobaTKM9A0p+WPad5a4VWehcRBv5cJ/w9WPq9eAzMN7a685MwJS0vKfVkKkDy9&#10;x4qq3jzVxeEWBirdxZGCaepBB5u+NA+jPAm93ourhsgkBc/Kq+urC84kpcbXk/OLLH5x+NkHjA8K&#10;LEtOzQPtLksqVk8YiQiV7kpSLwf3putSPDHcMEleHBZDHmjPfgHNmsj3tOWaOzpDzrpHRyKmg9g5&#10;Yecstk7qgf7mM1Kf3D6Bb6C2PWklmdX2fNLOv79z1eHIZ18AAAD//wMAUEsDBBQABgAIAAAAIQDM&#10;71N23wAAAA0BAAAPAAAAZHJzL2Rvd25yZXYueG1sTI/NasMwEITvhbyD2EBvjRxBnMS1HEqgl96a&#10;lkJvirWxTPVjJMWx376bU3vcmWH2m/owOctGjKkPXsJ6VQBD3wbd+07C58fr0w5YysprZYNHCTMm&#10;ODSLh1pVOtz8O46n3DEq8alSEkzOQ8V5ag06lVZhQE/eJUSnMp2x4zqqG5U7y0VRlNyp3tMHowY8&#10;Gmx/TlcnYTt9BRwSHvH7MrbR9PPOvs1SPi6nl2dgGaf8F4Y7PqFDQ0zncPU6MSthvxa0JZNRio0A&#10;RpF9WWyAne/SVgjgTc3/r2h+AQAA//8DAFBLAQItABQABgAIAAAAIQC2gziS/gAAAOEBAAATAAAA&#10;AAAAAAAAAAAAAAAAAABbQ29udGVudF9UeXBlc10ueG1sUEsBAi0AFAAGAAgAAAAhADj9If/WAAAA&#10;lAEAAAsAAAAAAAAAAAAAAAAALwEAAF9yZWxzLy5yZWxzUEsBAi0AFAAGAAgAAAAhAIAa9KCZAQAA&#10;LAMAAA4AAAAAAAAAAAAAAAAALgIAAGRycy9lMm9Eb2MueG1sUEsBAi0AFAAGAAgAAAAhAMzvU3bf&#10;AAAADQEAAA8AAAAAAAAAAAAAAAAA8wMAAGRycy9kb3ducmV2LnhtbFBLBQYAAAAABAAEAPMAAAD/&#10;BAAAAAA=&#10;" filled="f" stroked="f">
              <v:textbox style="mso-fit-shape-to-text:t" inset="0,0,0,0">
                <w:txbxContent>
                  <w:p w:rsidR="007D0B2A" w:rsidRDefault="00B66ACE">
                    <w:pPr>
                      <w:pStyle w:val="22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  <w:t>Кол-во</w:t>
                    </w:r>
                  </w:p>
                  <w:p w:rsidR="007D0B2A" w:rsidRDefault="00B66ACE">
                    <w:pPr>
                      <w:pStyle w:val="22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  <w:t>листов:</w:t>
                    </w:r>
                  </w:p>
                  <w:p w:rsidR="007D0B2A" w:rsidRDefault="00B66ACE">
                    <w:pPr>
                      <w:pStyle w:val="22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B7BEB" w:rsidRPr="001B7BEB">
                      <w:rPr>
                        <w:rFonts w:ascii="Franklin Gothic Book" w:eastAsia="Franklin Gothic Book" w:hAnsi="Franklin Gothic Book" w:cs="Franklin Gothic Book"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  <w:t xml:space="preserve"> из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6431280</wp:posOffset>
              </wp:positionH>
              <wp:positionV relativeFrom="page">
                <wp:posOffset>10332085</wp:posOffset>
              </wp:positionV>
              <wp:extent cx="740410" cy="283210"/>
              <wp:effectExtent l="0" t="0" r="0" b="0"/>
              <wp:wrapNone/>
              <wp:docPr id="108" name="Shape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0410" cy="2832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D0B2A" w:rsidRDefault="00B66ACE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8"/>
                              <w:szCs w:val="28"/>
                              <w:lang w:val="en-US" w:eastAsia="en-US" w:bidi="en-US"/>
                            </w:rPr>
                            <w:t>lllllllllllllllllllllll</w:t>
                          </w:r>
                        </w:p>
                        <w:p w:rsidR="007D0B2A" w:rsidRDefault="00B66ACE">
                          <w:pPr>
                            <w:pStyle w:val="22"/>
                          </w:pPr>
                          <w:r>
                            <w:rPr>
                              <w:rFonts w:ascii="Arial" w:eastAsia="Arial" w:hAnsi="Arial" w:cs="Arial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I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10D32"/>
                              <w:lang w:val="en-US" w:eastAsia="en-US" w:bidi="en-US"/>
                            </w:rPr>
                            <w:t>3093218805]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4" type="#_x0000_t202" style="position:absolute;margin-left:506.40000000000003pt;margin-top:813.55000000000007pt;width:58.300000000000004pt;height:22.300000000000001pt;z-index:-188744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en-US" w:eastAsia="en-US" w:bidi="en-US"/>
                      </w:rPr>
                      <w:t>lllllllllllllllllllllll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en-US" w:eastAsia="en-US" w:bidi="en-US"/>
                      </w:rPr>
                      <w:t xml:space="preserve">I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10D32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3093218805]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A" w:rsidRDefault="00B66AC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5575300</wp:posOffset>
              </wp:positionH>
              <wp:positionV relativeFrom="page">
                <wp:posOffset>10316845</wp:posOffset>
              </wp:positionV>
              <wp:extent cx="304800" cy="301625"/>
              <wp:effectExtent l="0" t="0" r="0" b="0"/>
              <wp:wrapNone/>
              <wp:docPr id="124" name="Shape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D0B2A" w:rsidRDefault="00B66ACE">
                          <w:pPr>
                            <w:pStyle w:val="a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b w:val="0"/>
                              <w:bCs w:val="0"/>
                              <w:sz w:val="16"/>
                              <w:szCs w:val="16"/>
                            </w:rPr>
                            <w:t>Кол-во</w:t>
                          </w:r>
                        </w:p>
                        <w:p w:rsidR="007D0B2A" w:rsidRDefault="00B66ACE">
                          <w:pPr>
                            <w:pStyle w:val="a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b w:val="0"/>
                              <w:bCs w:val="0"/>
                              <w:sz w:val="16"/>
                              <w:szCs w:val="16"/>
                            </w:rPr>
                            <w:t>листов:</w:t>
                          </w:r>
                        </w:p>
                        <w:p w:rsidR="007D0B2A" w:rsidRDefault="00B66ACE">
                          <w:pPr>
                            <w:pStyle w:val="a9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B7BEB" w:rsidRPr="001B7BEB">
                            <w:rPr>
                              <w:rFonts w:ascii="Franklin Gothic Book" w:eastAsia="Franklin Gothic Book" w:hAnsi="Franklin Gothic Book" w:cs="Franklin Gothic Book"/>
                              <w:b w:val="0"/>
                              <w:bCs w:val="0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b w:val="0"/>
                              <w:bCs w:val="0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 из 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4" o:spid="_x0000_s1064" type="#_x0000_t202" style="position:absolute;margin-left:439pt;margin-top:812.35pt;width:24pt;height:23.75pt;z-index:-440401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C1mAEAACwDAAAOAAAAZHJzL2Uyb0RvYy54bWysUttOwzAMfUfiH6K8s3bjoqlaN4EQCAkB&#10;EvABWZqskZo4isPa/T1Otg4Eb4gX17Hd43NsL1aD7dhWBTTgaj6dlJwpJ6ExblPz97e7szlnGIVr&#10;RAdO1XynkK+WpyeL3ldqBi10jQqMQBxWva95G6OvigJlq6zACXjlKKkhWBHpGTZFE0RP6LYrZmV5&#10;VfQQGh9AKkSK3u6TfJnxtVYyPmuNKrKu5sQtZhuyXSdbLBei2gThWyMPNMQfWFhhHDU9Qt2KKNhH&#10;ML+grJEBEHScSLAFaG2kyhpIzbT8oea1FV5lLTQc9Mcx4f/ByqftS2Cmod3NLjhzwtKScl+WAjSe&#10;3mNFVa+e6uJwAwOVjnGkYFI96GDTl/QwytOgd8fhqiEyScHz8mJeUkZS6rycXs0uE0rx9bMPGO8V&#10;WJacmgfaXR6p2D5i3JeOJamXgzvTdSmeGO6ZJC8O6yELmo8s19DsiHxPW665ozPkrHtwNMR0EKMT&#10;Rmd9cFIP9Ncfkfrk9gl8D3XoSSvJAg7nk3b+/Z2rvo58+QkAAP//AwBQSwMEFAAGAAgAAAAhAAMo&#10;CmjeAAAADQEAAA8AAABkcnMvZG93bnJldi54bWxMj81OwzAQhO9IvIO1SNyog4WSEOJUqBIXbhRU&#10;iZsbb+MI/0S2myZvz/YEx50ZzX7Tbhdn2YwxjcFLeNwUwND3QY9+kPD1+fZQA0tZea1s8ChhxQTb&#10;7vamVY0OF/+B8z4PjEp8apQEk/PUcJ56g06lTZjQk3cK0alMZxy4jupC5c5yURQld2r09MGoCXcG&#10;+5/92UmolkPAKeEOv09zH8241vZ9lfL+bnl9AZZxyX9huOITOnTEdAxnrxOzEuqqpi2ZjFI8VcAo&#10;8ixKko5XqRICeNfy/yu6XwAAAP//AwBQSwECLQAUAAYACAAAACEAtoM4kv4AAADhAQAAEwAAAAAA&#10;AAAAAAAAAAAAAAAAW0NvbnRlbnRfVHlwZXNdLnhtbFBLAQItABQABgAIAAAAIQA4/SH/1gAAAJQB&#10;AAALAAAAAAAAAAAAAAAAAC8BAABfcmVscy8ucmVsc1BLAQItABQABgAIAAAAIQAbsTC1mAEAACwD&#10;AAAOAAAAAAAAAAAAAAAAAC4CAABkcnMvZTJvRG9jLnhtbFBLAQItABQABgAIAAAAIQADKApo3gAA&#10;AA0BAAAPAAAAAAAAAAAAAAAAAPIDAABkcnMvZG93bnJldi54bWxQSwUGAAAAAAQABADzAAAA/QQA&#10;AAAA&#10;" filled="f" stroked="f">
              <v:textbox style="mso-fit-shape-to-text:t" inset="0,0,0,0">
                <w:txbxContent>
                  <w:p w:rsidR="007D0B2A" w:rsidRDefault="00B66ACE">
                    <w:pPr>
                      <w:pStyle w:val="a9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b w:val="0"/>
                        <w:bCs w:val="0"/>
                        <w:sz w:val="16"/>
                        <w:szCs w:val="16"/>
                      </w:rPr>
                      <w:t>Кол-во</w:t>
                    </w:r>
                  </w:p>
                  <w:p w:rsidR="007D0B2A" w:rsidRDefault="00B66ACE">
                    <w:pPr>
                      <w:pStyle w:val="a9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b w:val="0"/>
                        <w:bCs w:val="0"/>
                        <w:sz w:val="16"/>
                        <w:szCs w:val="16"/>
                      </w:rPr>
                      <w:t>листов:</w:t>
                    </w:r>
                  </w:p>
                  <w:p w:rsidR="007D0B2A" w:rsidRDefault="00B66ACE">
                    <w:pPr>
                      <w:pStyle w:val="a9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B7BEB" w:rsidRPr="001B7BEB">
                      <w:rPr>
                        <w:rFonts w:ascii="Franklin Gothic Book" w:eastAsia="Franklin Gothic Book" w:hAnsi="Franklin Gothic Book" w:cs="Franklin Gothic Book"/>
                        <w:b w:val="0"/>
                        <w:bCs w:val="0"/>
                        <w:noProof/>
                        <w:sz w:val="16"/>
                        <w:szCs w:val="16"/>
                      </w:rPr>
                      <w:t>4</w:t>
                    </w:r>
                    <w:r>
                      <w:rPr>
                        <w:rFonts w:ascii="Franklin Gothic Book" w:eastAsia="Franklin Gothic Book" w:hAnsi="Franklin Gothic Book" w:cs="Franklin Gothic Book"/>
                        <w:b w:val="0"/>
                        <w:bCs w:val="0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Franklin Gothic Book" w:eastAsia="Franklin Gothic Book" w:hAnsi="Franklin Gothic Book" w:cs="Franklin Gothic Book"/>
                        <w:b w:val="0"/>
                        <w:bCs w:val="0"/>
                        <w:sz w:val="16"/>
                        <w:szCs w:val="16"/>
                      </w:rPr>
                      <w:t xml:space="preserve"> из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6160135</wp:posOffset>
              </wp:positionH>
              <wp:positionV relativeFrom="page">
                <wp:posOffset>10332085</wp:posOffset>
              </wp:positionV>
              <wp:extent cx="743585" cy="283210"/>
              <wp:effectExtent l="0" t="0" r="0" b="0"/>
              <wp:wrapNone/>
              <wp:docPr id="126" name="Shape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3585" cy="2832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D0B2A" w:rsidRDefault="00B66ACE">
                          <w:pPr>
                            <w:pStyle w:val="a9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sz w:val="28"/>
                              <w:szCs w:val="28"/>
                              <w:lang w:val="en-US" w:eastAsia="en-US" w:bidi="en-US"/>
                            </w:rPr>
                            <w:t>IIIIIIIIIIIIIIIIIIIIIII</w:t>
                          </w:r>
                        </w:p>
                        <w:p w:rsidR="007D0B2A" w:rsidRDefault="00B66ACE">
                          <w:pPr>
                            <w:pStyle w:val="a9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sz w:val="28"/>
                              <w:szCs w:val="28"/>
                            </w:rPr>
                            <w:t xml:space="preserve">I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b w:val="0"/>
                              <w:bCs w:val="0"/>
                              <w:color w:val="210D32"/>
                              <w:sz w:val="20"/>
                              <w:szCs w:val="20"/>
                            </w:rPr>
                            <w:t>3093218805]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2" type="#_x0000_t202" style="position:absolute;margin-left:485.05000000000001pt;margin-top:813.55000000000007pt;width:58.550000000000004pt;height:22.300000000000001pt;z-index:-1887440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en-US" w:eastAsia="en-US" w:bidi="en-US"/>
                      </w:rPr>
                      <w:t>IIIIIIIIIIIIIIIIIIIIIII</w:t>
                    </w:r>
                  </w:p>
                  <w:p>
                    <w:pPr>
                      <w:pStyle w:val="Style6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 xml:space="preserve">I </w:t>
                    </w:r>
                    <w:r>
                      <w:rPr>
                        <w:rFonts w:ascii="Franklin Gothic Book" w:eastAsia="Franklin Gothic Book" w:hAnsi="Franklin Gothic Book" w:cs="Franklin Gothic Book"/>
                        <w:b w:val="0"/>
                        <w:bCs w:val="0"/>
                        <w:color w:val="210D32"/>
                        <w:spacing w:val="0"/>
                        <w:w w:val="100"/>
                        <w:position w:val="0"/>
                        <w:sz w:val="20"/>
                        <w:szCs w:val="20"/>
                        <w:shd w:val="clear" w:color="auto" w:fill="auto"/>
                        <w:lang w:val="ru-RU" w:eastAsia="ru-RU" w:bidi="ru-RU"/>
                      </w:rPr>
                      <w:t>3093218805]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A" w:rsidRDefault="007D0B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ACE" w:rsidRDefault="00B66ACE"/>
  </w:footnote>
  <w:footnote w:type="continuationSeparator" w:id="0">
    <w:p w:rsidR="00B66ACE" w:rsidRDefault="00B66A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A" w:rsidRDefault="007D0B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A" w:rsidRDefault="00B66AC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2176780</wp:posOffset>
              </wp:positionH>
              <wp:positionV relativeFrom="page">
                <wp:posOffset>295910</wp:posOffset>
              </wp:positionV>
              <wp:extent cx="3736975" cy="140335"/>
              <wp:effectExtent l="0" t="0" r="0" b="0"/>
              <wp:wrapNone/>
              <wp:docPr id="15" name="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697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D0B2A" w:rsidRDefault="00B66AC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Схема расположения 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границ публичного сервитута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1" type="#_x0000_t202" style="position:absolute;margin-left:171.40000000000001pt;margin-top:23.300000000000001pt;width:294.25pt;height:11.050000000000001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Схема расположения границ публичного сервитута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A" w:rsidRDefault="00B66AC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4211320</wp:posOffset>
              </wp:positionH>
              <wp:positionV relativeFrom="page">
                <wp:posOffset>204470</wp:posOffset>
              </wp:positionV>
              <wp:extent cx="2636520" cy="103505"/>
              <wp:effectExtent l="0" t="0" r="0" b="0"/>
              <wp:wrapNone/>
              <wp:docPr id="59" name="Shap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652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D0B2A" w:rsidRDefault="00B66ACE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Схема расположения границ публичного сервитута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5" type="#_x0000_t202" style="position:absolute;margin-left:331.60000000000002pt;margin-top:16.100000000000001pt;width:207.59999999999999pt;height:8.1500000000000004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ru-RU" w:eastAsia="ru-RU" w:bidi="ru-RU"/>
                      </w:rPr>
                      <w:t>Схема расположения границ публичного сервитута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" behindDoc="1" locked="0" layoutInCell="1" allowOverlap="1">
              <wp:simplePos x="0" y="0"/>
              <wp:positionH relativeFrom="page">
                <wp:posOffset>499110</wp:posOffset>
              </wp:positionH>
              <wp:positionV relativeFrom="page">
                <wp:posOffset>384175</wp:posOffset>
              </wp:positionV>
              <wp:extent cx="10064750" cy="0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647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9.300000000000004pt;margin-top:30.25pt;width:792.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A" w:rsidRDefault="00B66AC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1" behindDoc="1" locked="0" layoutInCell="1" allowOverlap="1">
              <wp:simplePos x="0" y="0"/>
              <wp:positionH relativeFrom="page">
                <wp:posOffset>2176780</wp:posOffset>
              </wp:positionH>
              <wp:positionV relativeFrom="page">
                <wp:posOffset>295910</wp:posOffset>
              </wp:positionV>
              <wp:extent cx="3736975" cy="140335"/>
              <wp:effectExtent l="0" t="0" r="0" b="0"/>
              <wp:wrapNone/>
              <wp:docPr id="74" name="Shap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697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D0B2A" w:rsidRDefault="00B66AC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Схема расположения границ 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публичного сервитута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0" type="#_x0000_t202" style="position:absolute;margin-left:171.40000000000001pt;margin-top:23.300000000000001pt;width:294.25pt;height:11.050000000000001pt;z-index:-1887440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Схема расположения границ публичного сервитута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A" w:rsidRDefault="007D0B2A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A" w:rsidRDefault="007D0B2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A" w:rsidRDefault="007D0B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2052D"/>
    <w:multiLevelType w:val="multilevel"/>
    <w:tmpl w:val="6292FF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E267E01"/>
    <w:multiLevelType w:val="multilevel"/>
    <w:tmpl w:val="9E1AC4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B2A"/>
    <w:rsid w:val="001B7BEB"/>
    <w:rsid w:val="007D0B2A"/>
    <w:rsid w:val="00B6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558691-9B34-43F9-AA03-C50D0BB8C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Колонтитул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a">
    <w:name w:val="Подпись к таблице_"/>
    <w:basedOn w:val="a0"/>
    <w:link w:val="ab"/>
    <w:rPr>
      <w:rFonts w:ascii="Arial" w:eastAsia="Arial" w:hAnsi="Arial" w:cs="Arial"/>
      <w:b/>
      <w:bCs/>
      <w:i w:val="0"/>
      <w:iCs w:val="0"/>
      <w:smallCaps w:val="0"/>
      <w:strike w:val="0"/>
      <w:color w:val="0000FF"/>
      <w:sz w:val="14"/>
      <w:szCs w:val="14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color w:val="2722F6"/>
      <w:sz w:val="14"/>
      <w:szCs w:val="14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color w:val="2722F6"/>
      <w:sz w:val="12"/>
      <w:szCs w:val="12"/>
      <w:u w:val="none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Другое"/>
    <w:basedOn w:val="a"/>
    <w:link w:val="a4"/>
    <w:pPr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Заголовок №2"/>
    <w:basedOn w:val="a"/>
    <w:link w:val="23"/>
    <w:pPr>
      <w:spacing w:after="100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картинке"/>
    <w:basedOn w:val="a"/>
    <w:link w:val="a6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outlineLvl w:val="0"/>
    </w:pPr>
    <w:rPr>
      <w:rFonts w:ascii="Franklin Gothic Book" w:eastAsia="Franklin Gothic Book" w:hAnsi="Franklin Gothic Book" w:cs="Franklin Gothic Book"/>
      <w:sz w:val="28"/>
      <w:szCs w:val="28"/>
    </w:rPr>
  </w:style>
  <w:style w:type="paragraph" w:customStyle="1" w:styleId="50">
    <w:name w:val="Основной текст (5)"/>
    <w:basedOn w:val="a"/>
    <w:link w:val="5"/>
    <w:rPr>
      <w:rFonts w:ascii="Franklin Gothic Book" w:eastAsia="Franklin Gothic Book" w:hAnsi="Franklin Gothic Book" w:cs="Franklin Gothic Book"/>
    </w:rPr>
  </w:style>
  <w:style w:type="paragraph" w:customStyle="1" w:styleId="70">
    <w:name w:val="Основной текст (7)"/>
    <w:basedOn w:val="a"/>
    <w:link w:val="7"/>
    <w:rPr>
      <w:rFonts w:ascii="Franklin Gothic Book" w:eastAsia="Franklin Gothic Book" w:hAnsi="Franklin Gothic Book" w:cs="Franklin Gothic Book"/>
      <w:sz w:val="28"/>
      <w:szCs w:val="28"/>
    </w:rPr>
  </w:style>
  <w:style w:type="paragraph" w:customStyle="1" w:styleId="a9">
    <w:name w:val="Колонтитул"/>
    <w:basedOn w:val="a"/>
    <w:link w:val="a8"/>
    <w:rPr>
      <w:rFonts w:ascii="Times New Roman" w:eastAsia="Times New Roman" w:hAnsi="Times New Roman" w:cs="Times New Roman"/>
      <w:b/>
      <w:bCs/>
    </w:rPr>
  </w:style>
  <w:style w:type="paragraph" w:customStyle="1" w:styleId="ab">
    <w:name w:val="Подпись к таблице"/>
    <w:basedOn w:val="a"/>
    <w:link w:val="aa"/>
    <w:pPr>
      <w:spacing w:line="286" w:lineRule="auto"/>
      <w:jc w:val="center"/>
    </w:pPr>
    <w:rPr>
      <w:rFonts w:ascii="Arial" w:eastAsia="Arial" w:hAnsi="Arial" w:cs="Arial"/>
      <w:b/>
      <w:bCs/>
      <w:color w:val="0000FF"/>
      <w:sz w:val="14"/>
      <w:szCs w:val="14"/>
    </w:rPr>
  </w:style>
  <w:style w:type="paragraph" w:customStyle="1" w:styleId="80">
    <w:name w:val="Основной текст (8)"/>
    <w:basedOn w:val="a"/>
    <w:link w:val="8"/>
    <w:pPr>
      <w:spacing w:after="80" w:line="286" w:lineRule="auto"/>
      <w:jc w:val="center"/>
    </w:pPr>
    <w:rPr>
      <w:rFonts w:ascii="Arial" w:eastAsia="Arial" w:hAnsi="Arial" w:cs="Arial"/>
      <w:color w:val="2722F6"/>
      <w:sz w:val="14"/>
      <w:szCs w:val="14"/>
    </w:rPr>
  </w:style>
  <w:style w:type="paragraph" w:customStyle="1" w:styleId="60">
    <w:name w:val="Основной текст (6)"/>
    <w:basedOn w:val="a"/>
    <w:link w:val="6"/>
    <w:pPr>
      <w:spacing w:after="40"/>
      <w:ind w:firstLine="130"/>
    </w:pPr>
    <w:rPr>
      <w:rFonts w:ascii="Arial" w:eastAsia="Arial" w:hAnsi="Arial" w:cs="Arial"/>
      <w:b/>
      <w:bCs/>
      <w:color w:val="2722F6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hyperlink" Target="mailto:stn-info@stn.transneft.ru" TargetMode="External"/><Relationship Id="rId42" Type="http://schemas.openxmlformats.org/officeDocument/2006/relationships/hyperlink" Target="mailto:ased_mo_venev@tularegion.ru" TargetMode="External"/><Relationship Id="rId47" Type="http://schemas.openxmlformats.org/officeDocument/2006/relationships/hyperlink" Target="mailto:ased_mo_plavsk@tularegion.ru" TargetMode="External"/><Relationship Id="rId50" Type="http://schemas.openxmlformats.org/officeDocument/2006/relationships/footer" Target="footer6.xml"/><Relationship Id="rId7" Type="http://schemas.openxmlformats.org/officeDocument/2006/relationships/hyperlink" Target="mailto:stn-info@stn.transneft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hyperlink" Target="https://svyaz.transneft.ru/" TargetMode="External"/><Relationship Id="rId38" Type="http://schemas.openxmlformats.org/officeDocument/2006/relationships/image" Target="media/image18.jpeg"/><Relationship Id="rId46" Type="http://schemas.openxmlformats.org/officeDocument/2006/relationships/hyperlink" Target="mailto:amo.priupskoe@tularegion.ru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jpeg"/><Relationship Id="rId29" Type="http://schemas.openxmlformats.org/officeDocument/2006/relationships/hyperlink" Target="mailto:stn-info@stn.transneft.ru" TargetMode="External"/><Relationship Id="rId41" Type="http://schemas.openxmlformats.org/officeDocument/2006/relationships/hyperlink" Target="mailto:amo.kamyninskoe@tularegion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footer" Target="footer4.xml"/><Relationship Id="rId37" Type="http://schemas.openxmlformats.org/officeDocument/2006/relationships/image" Target="media/image17.jpeg"/><Relationship Id="rId40" Type="http://schemas.openxmlformats.org/officeDocument/2006/relationships/footer" Target="footer5.xml"/><Relationship Id="rId45" Type="http://schemas.openxmlformats.org/officeDocument/2006/relationships/hyperlink" Target="mailto:ased_mo_tcentralnoe@tularegion.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16.png"/><Relationship Id="rId49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header" Target="header5.xml"/><Relationship Id="rId44" Type="http://schemas.openxmlformats.org/officeDocument/2006/relationships/hyperlink" Target="mailto:adm.suvorov@tularegion.ru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3.xm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yperlink" Target="mailto:stn-info@stn.transneft.ru" TargetMode="External"/><Relationship Id="rId43" Type="http://schemas.openxmlformats.org/officeDocument/2006/relationships/hyperlink" Target="mailto:ased_mo_chern@tularegion.ru" TargetMode="External"/><Relationship Id="rId48" Type="http://schemas.openxmlformats.org/officeDocument/2006/relationships/hyperlink" Target="mailto:ased_mo_schekino@tularegion.ru" TargetMode="External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5015</Words>
  <Characters>28591</Characters>
  <Application>Microsoft Office Word</Application>
  <DocSecurity>0</DocSecurity>
  <Lines>238</Lines>
  <Paragraphs>67</Paragraphs>
  <ScaleCrop>false</ScaleCrop>
  <Company/>
  <LinksUpToDate>false</LinksUpToDate>
  <CharactersWithSpaces>33539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СЛ</cp:lastModifiedBy>
  <cp:revision>2</cp:revision>
  <dcterms:created xsi:type="dcterms:W3CDTF">2024-06-06T06:31:00Z</dcterms:created>
  <dcterms:modified xsi:type="dcterms:W3CDTF">2024-06-06T06:31:00Z</dcterms:modified>
</cp:coreProperties>
</file>