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CE7226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CE7226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F109FA">
              <w:rPr>
                <w:b/>
                <w:bCs/>
                <w:sz w:val="28"/>
              </w:rPr>
              <w:t>8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F4E11">
        <w:rPr>
          <w:szCs w:val="28"/>
        </w:rPr>
        <w:t>2</w:t>
      </w:r>
      <w:r w:rsidR="00F109FA">
        <w:rPr>
          <w:szCs w:val="28"/>
        </w:rPr>
        <w:t>9</w:t>
      </w:r>
    </w:p>
    <w:p w:rsidR="00C52501" w:rsidRDefault="00C52501" w:rsidP="005E0838">
      <w:pPr>
        <w:pStyle w:val="a4"/>
      </w:pPr>
    </w:p>
    <w:p w:rsidR="00CE7226" w:rsidRDefault="00CE7226" w:rsidP="00CE7226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CE7226" w:rsidRDefault="00CE7226" w:rsidP="00CE7226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CE7226" w:rsidRDefault="00CE7226" w:rsidP="00CE7226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2729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743EDA">
        <w:t>Приложение</w:t>
      </w:r>
      <w:r>
        <w:t>).</w:t>
      </w:r>
    </w:p>
    <w:p w:rsidR="00CE7226" w:rsidRDefault="00CE7226" w:rsidP="00CE7226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CE7226" w:rsidRDefault="00CE7226" w:rsidP="00CE7226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2729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CE7226" w:rsidRDefault="00CE7226" w:rsidP="00CE7226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2729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CE7226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</w:t>
      </w:r>
      <w:r w:rsidR="00F109FA">
        <w:rPr>
          <w:rFonts w:ascii="Times New Roman" w:hAnsi="Times New Roman" w:cs="Times New Roman"/>
          <w:sz w:val="24"/>
          <w:szCs w:val="24"/>
        </w:rPr>
        <w:t>8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F109FA">
        <w:rPr>
          <w:rFonts w:ascii="Times New Roman" w:hAnsi="Times New Roman" w:cs="Times New Roman"/>
          <w:b/>
          <w:sz w:val="28"/>
          <w:szCs w:val="28"/>
        </w:rPr>
        <w:t>9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603"/>
      </w:tblGrid>
      <w:tr w:rsidR="00CE7226" w:rsidRPr="003815EA" w:rsidTr="003D0804">
        <w:tc>
          <w:tcPr>
            <w:tcW w:w="851" w:type="dxa"/>
          </w:tcPr>
          <w:p w:rsidR="00CE7226" w:rsidRPr="00BD25C7" w:rsidRDefault="00CE7226" w:rsidP="00CE7226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CE7226" w:rsidRPr="004E12A5" w:rsidRDefault="00CE7226" w:rsidP="00CE7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03" w:type="dxa"/>
          </w:tcPr>
          <w:p w:rsidR="00CE7226" w:rsidRPr="004E12A5" w:rsidRDefault="00CE7226" w:rsidP="00CE7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9E396D" w:rsidRPr="004E12A5" w:rsidTr="003D0804">
        <w:tc>
          <w:tcPr>
            <w:tcW w:w="851" w:type="dxa"/>
          </w:tcPr>
          <w:p w:rsidR="009E396D" w:rsidRPr="00BD25C7" w:rsidRDefault="009E396D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E396D" w:rsidRPr="004E12A5" w:rsidRDefault="009E396D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Головинова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Светлана Алексеевна</w:t>
            </w:r>
          </w:p>
        </w:tc>
        <w:tc>
          <w:tcPr>
            <w:tcW w:w="4603" w:type="dxa"/>
          </w:tcPr>
          <w:p w:rsidR="009E396D" w:rsidRPr="004E12A5" w:rsidRDefault="009E396D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ельства</w:t>
            </w:r>
          </w:p>
        </w:tc>
      </w:tr>
      <w:tr w:rsidR="009E396D" w:rsidRPr="004E12A5" w:rsidTr="003D0804">
        <w:tc>
          <w:tcPr>
            <w:tcW w:w="851" w:type="dxa"/>
          </w:tcPr>
          <w:p w:rsidR="009E396D" w:rsidRPr="00BD25C7" w:rsidRDefault="009E396D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E396D" w:rsidRPr="004E12A5" w:rsidRDefault="009E396D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Жадушкина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Александра Васильевна</w:t>
            </w:r>
          </w:p>
        </w:tc>
        <w:tc>
          <w:tcPr>
            <w:tcW w:w="4603" w:type="dxa"/>
          </w:tcPr>
          <w:p w:rsidR="009E396D" w:rsidRPr="004E12A5" w:rsidRDefault="009E396D" w:rsidP="0020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9E396D" w:rsidRPr="004E12A5" w:rsidTr="003D0804">
        <w:trPr>
          <w:trHeight w:val="706"/>
        </w:trPr>
        <w:tc>
          <w:tcPr>
            <w:tcW w:w="851" w:type="dxa"/>
          </w:tcPr>
          <w:p w:rsidR="009E396D" w:rsidRPr="00BD25C7" w:rsidRDefault="009E396D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E396D" w:rsidRPr="004E12A5" w:rsidRDefault="009E396D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Зорина Лия Александровна</w:t>
            </w:r>
          </w:p>
        </w:tc>
        <w:tc>
          <w:tcPr>
            <w:tcW w:w="4603" w:type="dxa"/>
          </w:tcPr>
          <w:p w:rsidR="009E396D" w:rsidRPr="004E12A5" w:rsidRDefault="009E396D" w:rsidP="00A31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Региональным отделением Социалистической политической партии «СПРАВЕДЛИВАЯ РОССИЯ-ПАТРИОТЫ-ЗА ПРАВДУ» в Тульской области</w:t>
            </w:r>
          </w:p>
        </w:tc>
      </w:tr>
      <w:tr w:rsidR="009E396D" w:rsidRPr="004E12A5" w:rsidTr="003D0804">
        <w:tc>
          <w:tcPr>
            <w:tcW w:w="851" w:type="dxa"/>
          </w:tcPr>
          <w:p w:rsidR="009E396D" w:rsidRPr="00BD25C7" w:rsidRDefault="009E396D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E396D" w:rsidRPr="00206C48" w:rsidRDefault="009E396D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6C48">
              <w:rPr>
                <w:rFonts w:ascii="Times New Roman" w:hAnsi="Times New Roman" w:cs="Times New Roman"/>
                <w:sz w:val="28"/>
                <w:szCs w:val="28"/>
              </w:rPr>
              <w:t>Морозова Наталья Александровна</w:t>
            </w:r>
          </w:p>
        </w:tc>
        <w:tc>
          <w:tcPr>
            <w:tcW w:w="4603" w:type="dxa"/>
          </w:tcPr>
          <w:p w:rsidR="009E396D" w:rsidRPr="004E12A5" w:rsidRDefault="009E396D" w:rsidP="002E1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9E396D" w:rsidRPr="004E12A5" w:rsidTr="003D0804">
        <w:tc>
          <w:tcPr>
            <w:tcW w:w="851" w:type="dxa"/>
          </w:tcPr>
          <w:p w:rsidR="009E396D" w:rsidRPr="00BD25C7" w:rsidRDefault="009E396D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E396D" w:rsidRPr="004E12A5" w:rsidRDefault="009E396D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Семёнова Галина Михайловна</w:t>
            </w:r>
          </w:p>
        </w:tc>
        <w:tc>
          <w:tcPr>
            <w:tcW w:w="4603" w:type="dxa"/>
          </w:tcPr>
          <w:p w:rsidR="009E396D" w:rsidRPr="004E12A5" w:rsidRDefault="009E396D" w:rsidP="005F4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9E396D" w:rsidRPr="004E12A5" w:rsidTr="003D0804">
        <w:trPr>
          <w:trHeight w:val="1735"/>
        </w:trPr>
        <w:tc>
          <w:tcPr>
            <w:tcW w:w="851" w:type="dxa"/>
          </w:tcPr>
          <w:p w:rsidR="009E396D" w:rsidRPr="00BD25C7" w:rsidRDefault="009E396D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E396D" w:rsidRPr="004E12A5" w:rsidRDefault="009E396D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Хаертдинов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Загирович</w:t>
            </w:r>
            <w:proofErr w:type="spellEnd"/>
          </w:p>
        </w:tc>
        <w:tc>
          <w:tcPr>
            <w:tcW w:w="4603" w:type="dxa"/>
          </w:tcPr>
          <w:p w:rsidR="009E396D" w:rsidRPr="004E12A5" w:rsidRDefault="009E396D" w:rsidP="00F10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9E396D" w:rsidRPr="004E12A5" w:rsidTr="003D0804">
        <w:tc>
          <w:tcPr>
            <w:tcW w:w="851" w:type="dxa"/>
          </w:tcPr>
          <w:p w:rsidR="009E396D" w:rsidRPr="00BD25C7" w:rsidRDefault="009E396D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E396D" w:rsidRPr="00C82154" w:rsidRDefault="009E396D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Шадыкина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Валентина Николаевна</w:t>
            </w:r>
          </w:p>
        </w:tc>
        <w:tc>
          <w:tcPr>
            <w:tcW w:w="4603" w:type="dxa"/>
          </w:tcPr>
          <w:p w:rsidR="009E396D" w:rsidRPr="004E12A5" w:rsidRDefault="009E396D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</w:tbl>
    <w:p w:rsidR="00A31795" w:rsidRDefault="00A31795" w:rsidP="0035526C">
      <w:pPr>
        <w:pStyle w:val="a4"/>
        <w:ind w:firstLine="0"/>
      </w:pPr>
    </w:p>
    <w:sectPr w:rsidR="00A31795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47E04"/>
    <w:rsid w:val="00180900"/>
    <w:rsid w:val="001D2422"/>
    <w:rsid w:val="00206C48"/>
    <w:rsid w:val="0022053C"/>
    <w:rsid w:val="00231AC8"/>
    <w:rsid w:val="00244711"/>
    <w:rsid w:val="00247E4F"/>
    <w:rsid w:val="00277831"/>
    <w:rsid w:val="002C2E1C"/>
    <w:rsid w:val="002C4B01"/>
    <w:rsid w:val="002C53ED"/>
    <w:rsid w:val="002C7E84"/>
    <w:rsid w:val="002D767B"/>
    <w:rsid w:val="002E056F"/>
    <w:rsid w:val="002E1699"/>
    <w:rsid w:val="002E1AA4"/>
    <w:rsid w:val="00301310"/>
    <w:rsid w:val="003038CD"/>
    <w:rsid w:val="00304B19"/>
    <w:rsid w:val="00307238"/>
    <w:rsid w:val="003413BE"/>
    <w:rsid w:val="00353D8E"/>
    <w:rsid w:val="0035526C"/>
    <w:rsid w:val="0036650F"/>
    <w:rsid w:val="003815EA"/>
    <w:rsid w:val="003A7729"/>
    <w:rsid w:val="003C5EC7"/>
    <w:rsid w:val="003D0804"/>
    <w:rsid w:val="003E6A39"/>
    <w:rsid w:val="003F5B19"/>
    <w:rsid w:val="00400E12"/>
    <w:rsid w:val="0043001D"/>
    <w:rsid w:val="004325A3"/>
    <w:rsid w:val="004454FB"/>
    <w:rsid w:val="00447A37"/>
    <w:rsid w:val="00465ABE"/>
    <w:rsid w:val="00465D43"/>
    <w:rsid w:val="004773C0"/>
    <w:rsid w:val="00484270"/>
    <w:rsid w:val="00495128"/>
    <w:rsid w:val="004B5D60"/>
    <w:rsid w:val="004E12A5"/>
    <w:rsid w:val="004F177D"/>
    <w:rsid w:val="00523A99"/>
    <w:rsid w:val="00532082"/>
    <w:rsid w:val="00547440"/>
    <w:rsid w:val="00551D7A"/>
    <w:rsid w:val="005B3A5B"/>
    <w:rsid w:val="005D07A8"/>
    <w:rsid w:val="005D31E6"/>
    <w:rsid w:val="005E0838"/>
    <w:rsid w:val="005E69EA"/>
    <w:rsid w:val="005F4E00"/>
    <w:rsid w:val="00617284"/>
    <w:rsid w:val="00623BDA"/>
    <w:rsid w:val="00643E0E"/>
    <w:rsid w:val="00654DE1"/>
    <w:rsid w:val="006A4B2E"/>
    <w:rsid w:val="006B3756"/>
    <w:rsid w:val="006D5080"/>
    <w:rsid w:val="006E374F"/>
    <w:rsid w:val="006E7F02"/>
    <w:rsid w:val="007002EE"/>
    <w:rsid w:val="00711E31"/>
    <w:rsid w:val="00743EDA"/>
    <w:rsid w:val="00755434"/>
    <w:rsid w:val="00755B7F"/>
    <w:rsid w:val="00771A66"/>
    <w:rsid w:val="00774BD8"/>
    <w:rsid w:val="00787C78"/>
    <w:rsid w:val="0079592B"/>
    <w:rsid w:val="007B3208"/>
    <w:rsid w:val="007C3D36"/>
    <w:rsid w:val="007D04B2"/>
    <w:rsid w:val="007E13EF"/>
    <w:rsid w:val="008379B2"/>
    <w:rsid w:val="00840F0C"/>
    <w:rsid w:val="008465AD"/>
    <w:rsid w:val="0086711E"/>
    <w:rsid w:val="00867B61"/>
    <w:rsid w:val="00867F7B"/>
    <w:rsid w:val="008829A5"/>
    <w:rsid w:val="00890A36"/>
    <w:rsid w:val="008D1624"/>
    <w:rsid w:val="008D1CAC"/>
    <w:rsid w:val="008D22D2"/>
    <w:rsid w:val="008E16E2"/>
    <w:rsid w:val="008E46E5"/>
    <w:rsid w:val="008F3FCB"/>
    <w:rsid w:val="00900354"/>
    <w:rsid w:val="009313E0"/>
    <w:rsid w:val="00931FCD"/>
    <w:rsid w:val="00934A95"/>
    <w:rsid w:val="0094012E"/>
    <w:rsid w:val="0094624E"/>
    <w:rsid w:val="0095046B"/>
    <w:rsid w:val="00953489"/>
    <w:rsid w:val="00966878"/>
    <w:rsid w:val="009B2189"/>
    <w:rsid w:val="009D5245"/>
    <w:rsid w:val="009E396D"/>
    <w:rsid w:val="009E6C20"/>
    <w:rsid w:val="009F243D"/>
    <w:rsid w:val="009F5206"/>
    <w:rsid w:val="00A10604"/>
    <w:rsid w:val="00A15DFA"/>
    <w:rsid w:val="00A31795"/>
    <w:rsid w:val="00A4287A"/>
    <w:rsid w:val="00A70463"/>
    <w:rsid w:val="00A75346"/>
    <w:rsid w:val="00AB15DF"/>
    <w:rsid w:val="00AB63E3"/>
    <w:rsid w:val="00AC1AEF"/>
    <w:rsid w:val="00AD4DD1"/>
    <w:rsid w:val="00AE2A90"/>
    <w:rsid w:val="00AF5669"/>
    <w:rsid w:val="00AF6B92"/>
    <w:rsid w:val="00B0061E"/>
    <w:rsid w:val="00B41F0C"/>
    <w:rsid w:val="00B7066C"/>
    <w:rsid w:val="00BA4B7C"/>
    <w:rsid w:val="00BB5395"/>
    <w:rsid w:val="00BC12B6"/>
    <w:rsid w:val="00BC1860"/>
    <w:rsid w:val="00BD25C7"/>
    <w:rsid w:val="00BD5F56"/>
    <w:rsid w:val="00BD771F"/>
    <w:rsid w:val="00BE3BF7"/>
    <w:rsid w:val="00BF4E11"/>
    <w:rsid w:val="00C114C9"/>
    <w:rsid w:val="00C33C6F"/>
    <w:rsid w:val="00C33FDE"/>
    <w:rsid w:val="00C347D0"/>
    <w:rsid w:val="00C355F4"/>
    <w:rsid w:val="00C52501"/>
    <w:rsid w:val="00C52897"/>
    <w:rsid w:val="00C67521"/>
    <w:rsid w:val="00C80027"/>
    <w:rsid w:val="00C82154"/>
    <w:rsid w:val="00C91E58"/>
    <w:rsid w:val="00C9553A"/>
    <w:rsid w:val="00CA61BE"/>
    <w:rsid w:val="00CB341A"/>
    <w:rsid w:val="00CC7E2E"/>
    <w:rsid w:val="00CD03EF"/>
    <w:rsid w:val="00CD3CF6"/>
    <w:rsid w:val="00CE7226"/>
    <w:rsid w:val="00CF4DC9"/>
    <w:rsid w:val="00CF707C"/>
    <w:rsid w:val="00D0515E"/>
    <w:rsid w:val="00D4583D"/>
    <w:rsid w:val="00D46F44"/>
    <w:rsid w:val="00D53F36"/>
    <w:rsid w:val="00D743BB"/>
    <w:rsid w:val="00DB3D6E"/>
    <w:rsid w:val="00DD3B92"/>
    <w:rsid w:val="00DD46A2"/>
    <w:rsid w:val="00DD74BF"/>
    <w:rsid w:val="00DE2072"/>
    <w:rsid w:val="00DE7FB6"/>
    <w:rsid w:val="00DF478C"/>
    <w:rsid w:val="00E06BFB"/>
    <w:rsid w:val="00E30079"/>
    <w:rsid w:val="00E41802"/>
    <w:rsid w:val="00E41966"/>
    <w:rsid w:val="00E66081"/>
    <w:rsid w:val="00E708B5"/>
    <w:rsid w:val="00E91277"/>
    <w:rsid w:val="00E94FC5"/>
    <w:rsid w:val="00EB1052"/>
    <w:rsid w:val="00EB36F9"/>
    <w:rsid w:val="00ED1872"/>
    <w:rsid w:val="00ED2135"/>
    <w:rsid w:val="00ED6B77"/>
    <w:rsid w:val="00EE3C74"/>
    <w:rsid w:val="00F00A64"/>
    <w:rsid w:val="00F066D2"/>
    <w:rsid w:val="00F072CA"/>
    <w:rsid w:val="00F1048E"/>
    <w:rsid w:val="00F109FA"/>
    <w:rsid w:val="00F357CC"/>
    <w:rsid w:val="00F37D5C"/>
    <w:rsid w:val="00F430CC"/>
    <w:rsid w:val="00F574E5"/>
    <w:rsid w:val="00F62832"/>
    <w:rsid w:val="00F7754C"/>
    <w:rsid w:val="00F95DBE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D0F1D-1C50-4899-8E9D-AAF85F71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16</cp:revision>
  <cp:lastPrinted>2023-06-02T08:57:00Z</cp:lastPrinted>
  <dcterms:created xsi:type="dcterms:W3CDTF">2023-05-11T13:20:00Z</dcterms:created>
  <dcterms:modified xsi:type="dcterms:W3CDTF">2023-06-05T12:58:00Z</dcterms:modified>
</cp:coreProperties>
</file>