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D933B3" w:rsidRPr="003C2ACF" w14:paraId="411F61BD" w14:textId="77777777" w:rsidTr="004A7FE8">
        <w:trPr>
          <w:cantSplit/>
          <w:jc w:val="center"/>
        </w:trPr>
        <w:tc>
          <w:tcPr>
            <w:tcW w:w="9288" w:type="dxa"/>
            <w:gridSpan w:val="4"/>
          </w:tcPr>
          <w:p w14:paraId="1C13248E" w14:textId="77777777" w:rsidR="00D933B3" w:rsidRPr="005E0838" w:rsidRDefault="00D933B3" w:rsidP="004A7FE8">
            <w:pPr>
              <w:pStyle w:val="1"/>
              <w:keepNext w:val="0"/>
            </w:pPr>
            <w:r w:rsidRPr="005E0838">
              <w:t xml:space="preserve">ТЕРРИТОРИАЛЬНАЯ ИЗБИРАТЕЛЬНАЯ КОМИССИЯ </w:t>
            </w:r>
          </w:p>
          <w:p w14:paraId="256E2E89" w14:textId="77777777" w:rsidR="00D933B3" w:rsidRPr="005E0838" w:rsidRDefault="00D933B3" w:rsidP="004A7FE8">
            <w:pPr>
              <w:pStyle w:val="1"/>
              <w:keepNext w:val="0"/>
            </w:pPr>
            <w:r w:rsidRPr="005E0838">
              <w:t>ЧЕРНСКОГО РАЙОНА ТУЛЬСКОЙ ОБЛАСТИ</w:t>
            </w:r>
          </w:p>
          <w:p w14:paraId="0EFBF42C" w14:textId="77777777" w:rsidR="00D933B3" w:rsidRPr="005E0838" w:rsidRDefault="00D933B3" w:rsidP="004A7FE8">
            <w:pPr>
              <w:pStyle w:val="1"/>
              <w:keepNext w:val="0"/>
            </w:pPr>
          </w:p>
          <w:p w14:paraId="72D2EA83" w14:textId="77777777" w:rsidR="00D933B3" w:rsidRPr="005E0838" w:rsidRDefault="00D933B3" w:rsidP="004A7FE8">
            <w:pPr>
              <w:pStyle w:val="1"/>
              <w:keepNext w:val="0"/>
            </w:pPr>
            <w:r w:rsidRPr="005E0838">
              <w:rPr>
                <w:spacing w:val="60"/>
              </w:rPr>
              <w:t>ПОСТАНОВЛЕНИЕ</w:t>
            </w:r>
          </w:p>
          <w:p w14:paraId="207B9C14" w14:textId="77777777" w:rsidR="00D933B3" w:rsidRPr="003C2ACF" w:rsidRDefault="00D933B3" w:rsidP="004A7F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33B3" w:rsidRPr="00847648" w14:paraId="641DFF41" w14:textId="77777777" w:rsidTr="004A7FE8">
        <w:trPr>
          <w:cantSplit/>
          <w:jc w:val="center"/>
        </w:trPr>
        <w:tc>
          <w:tcPr>
            <w:tcW w:w="3369" w:type="dxa"/>
            <w:vAlign w:val="center"/>
          </w:tcPr>
          <w:p w14:paraId="6BF56B85" w14:textId="77777777" w:rsidR="00D933B3" w:rsidRPr="005E0838" w:rsidRDefault="00D933B3" w:rsidP="004A7F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</w:t>
            </w:r>
            <w:r>
              <w:rPr>
                <w:b/>
                <w:sz w:val="28"/>
              </w:rPr>
              <w:t xml:space="preserve"> июня 2023</w:t>
            </w:r>
            <w:r w:rsidRPr="005E0838">
              <w:rPr>
                <w:b/>
                <w:sz w:val="28"/>
              </w:rPr>
              <w:t xml:space="preserve"> года</w:t>
            </w:r>
          </w:p>
        </w:tc>
        <w:tc>
          <w:tcPr>
            <w:tcW w:w="2821" w:type="dxa"/>
          </w:tcPr>
          <w:p w14:paraId="412AC1AE" w14:textId="77777777" w:rsidR="00D933B3" w:rsidRPr="00E91C79" w:rsidRDefault="00D933B3" w:rsidP="004A7FE8">
            <w:pPr>
              <w:jc w:val="center"/>
              <w:rPr>
                <w:b/>
              </w:rPr>
            </w:pPr>
          </w:p>
          <w:p w14:paraId="20550D80" w14:textId="77777777" w:rsidR="00D933B3" w:rsidRPr="00E91C79" w:rsidRDefault="00D933B3" w:rsidP="004A7FE8">
            <w:pPr>
              <w:jc w:val="center"/>
              <w:rPr>
                <w:b/>
              </w:rPr>
            </w:pPr>
          </w:p>
        </w:tc>
        <w:tc>
          <w:tcPr>
            <w:tcW w:w="1148" w:type="dxa"/>
            <w:vAlign w:val="center"/>
          </w:tcPr>
          <w:p w14:paraId="79F3A071" w14:textId="77777777" w:rsidR="00D933B3" w:rsidRPr="005E0838" w:rsidRDefault="00D933B3" w:rsidP="004A7FE8">
            <w:pPr>
              <w:jc w:val="right"/>
              <w:rPr>
                <w:b/>
                <w:bCs/>
              </w:rPr>
            </w:pPr>
            <w:r w:rsidRPr="005E0838">
              <w:rPr>
                <w:b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14:paraId="125F110E" w14:textId="0B9DF4A5" w:rsidR="00D933B3" w:rsidRPr="00D933B3" w:rsidRDefault="00D933B3" w:rsidP="00D933B3">
            <w:pPr>
              <w:pStyle w:val="ac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22-</w:t>
            </w:r>
            <w:r>
              <w:rPr>
                <w:b/>
                <w:bCs/>
                <w:sz w:val="28"/>
              </w:rPr>
              <w:t>5</w:t>
            </w:r>
          </w:p>
        </w:tc>
      </w:tr>
    </w:tbl>
    <w:p w14:paraId="32007152" w14:textId="77777777" w:rsidR="00A609FE" w:rsidRDefault="00A609FE" w:rsidP="00D933B3">
      <w:pPr>
        <w:pStyle w:val="1"/>
        <w:keepNext w:val="0"/>
      </w:pPr>
    </w:p>
    <w:p w14:paraId="37D90834" w14:textId="4B7E435F" w:rsidR="00D933B3" w:rsidRDefault="00A609FE" w:rsidP="00D933B3">
      <w:pPr>
        <w:pStyle w:val="1"/>
      </w:pPr>
      <w:r>
        <w:rPr>
          <w:szCs w:val="28"/>
        </w:rPr>
        <w:t>О порядке работы территориальной избирательной комиссии</w:t>
      </w:r>
      <w:r w:rsidR="00A1408E">
        <w:rPr>
          <w:szCs w:val="28"/>
        </w:rPr>
        <w:t xml:space="preserve"> </w:t>
      </w:r>
      <w:proofErr w:type="spellStart"/>
      <w:r w:rsidR="00D933B3" w:rsidRPr="00D933B3">
        <w:rPr>
          <w:bCs w:val="0"/>
          <w:szCs w:val="28"/>
        </w:rPr>
        <w:t>Чернского</w:t>
      </w:r>
      <w:proofErr w:type="spellEnd"/>
      <w:r>
        <w:rPr>
          <w:szCs w:val="28"/>
        </w:rPr>
        <w:t xml:space="preserve"> района Тульской области п</w:t>
      </w:r>
      <w:r w:rsidR="00A1408E">
        <w:rPr>
          <w:szCs w:val="28"/>
        </w:rPr>
        <w:t>о приему</w:t>
      </w:r>
      <w:r>
        <w:rPr>
          <w:szCs w:val="28"/>
        </w:rPr>
        <w:t xml:space="preserve"> избирательных документов, представляемых</w:t>
      </w:r>
      <w:r w:rsidR="00A1408E">
        <w:rPr>
          <w:szCs w:val="28"/>
        </w:rPr>
        <w:t xml:space="preserve"> уполномоченными представителями избирательных объединений и кандидатами при проведении </w:t>
      </w:r>
      <w:r w:rsidR="00D933B3">
        <w:rPr>
          <w:szCs w:val="28"/>
        </w:rPr>
        <w:t xml:space="preserve">выборов </w:t>
      </w:r>
      <w:r w:rsidR="00D933B3" w:rsidRPr="00C75DC7">
        <w:t xml:space="preserve">депутатов Собрания депутатов муниципального образования </w:t>
      </w:r>
      <w:r w:rsidR="00D933B3" w:rsidRPr="00847648">
        <w:t xml:space="preserve">рабочий поселок Чернь </w:t>
      </w:r>
      <w:proofErr w:type="spellStart"/>
      <w:r w:rsidR="00D933B3" w:rsidRPr="00847648">
        <w:t>Чернского</w:t>
      </w:r>
      <w:proofErr w:type="spellEnd"/>
      <w:r w:rsidR="00D933B3" w:rsidRPr="00847648">
        <w:t xml:space="preserve"> района</w:t>
      </w:r>
      <w:r w:rsidR="00D933B3" w:rsidRPr="00C75DC7">
        <w:t xml:space="preserve"> </w:t>
      </w:r>
      <w:r w:rsidR="00D933B3" w:rsidRPr="00847648">
        <w:t>пятого</w:t>
      </w:r>
      <w:r w:rsidR="00D933B3" w:rsidRPr="00C75DC7">
        <w:t xml:space="preserve"> созыва, депутатов Собрания депутатов муниципального образования </w:t>
      </w:r>
      <w:proofErr w:type="spellStart"/>
      <w:r w:rsidR="00D933B3" w:rsidRPr="00847648">
        <w:t>Липицкое</w:t>
      </w:r>
      <w:proofErr w:type="spellEnd"/>
      <w:r w:rsidR="00D933B3" w:rsidRPr="00847648">
        <w:t xml:space="preserve"> </w:t>
      </w:r>
      <w:proofErr w:type="spellStart"/>
      <w:r w:rsidR="00D933B3" w:rsidRPr="00847648">
        <w:t>Чернского</w:t>
      </w:r>
      <w:proofErr w:type="spellEnd"/>
      <w:r w:rsidR="00D933B3" w:rsidRPr="00C75DC7">
        <w:t xml:space="preserve"> района </w:t>
      </w:r>
      <w:r w:rsidR="00D933B3" w:rsidRPr="00847648">
        <w:t xml:space="preserve">третьего </w:t>
      </w:r>
      <w:r w:rsidR="00D933B3" w:rsidRPr="00C75DC7">
        <w:t xml:space="preserve">созыва, депутатов Собрания депутатов муниципального образования </w:t>
      </w:r>
      <w:r w:rsidR="00D933B3" w:rsidRPr="00847648">
        <w:t xml:space="preserve">Северное </w:t>
      </w:r>
      <w:proofErr w:type="spellStart"/>
      <w:r w:rsidR="00D933B3" w:rsidRPr="00847648">
        <w:t>Чернского</w:t>
      </w:r>
      <w:proofErr w:type="spellEnd"/>
      <w:r w:rsidR="00D933B3" w:rsidRPr="00C75DC7">
        <w:t xml:space="preserve"> </w:t>
      </w:r>
      <w:r w:rsidR="00D933B3" w:rsidRPr="00847648">
        <w:t>района третьего</w:t>
      </w:r>
      <w:r w:rsidR="00D933B3">
        <w:rPr>
          <w:b w:val="0"/>
        </w:rPr>
        <w:t xml:space="preserve"> </w:t>
      </w:r>
      <w:r w:rsidR="00D933B3" w:rsidRPr="00C75DC7">
        <w:t>созыва</w:t>
      </w:r>
      <w:r w:rsidR="00D933B3">
        <w:rPr>
          <w:b w:val="0"/>
        </w:rPr>
        <w:t xml:space="preserve">, </w:t>
      </w:r>
      <w:r w:rsidR="00D933B3" w:rsidRPr="00C75DC7">
        <w:t xml:space="preserve">депутатов Собрания депутатов муниципального образования </w:t>
      </w:r>
      <w:r w:rsidR="00D933B3" w:rsidRPr="00847648">
        <w:t xml:space="preserve">Тургеневское </w:t>
      </w:r>
      <w:proofErr w:type="spellStart"/>
      <w:r w:rsidR="00D933B3" w:rsidRPr="00847648">
        <w:t>Чернского</w:t>
      </w:r>
      <w:proofErr w:type="spellEnd"/>
      <w:r w:rsidR="00D933B3" w:rsidRPr="00C75DC7">
        <w:t xml:space="preserve"> района </w:t>
      </w:r>
      <w:r w:rsidR="00D933B3" w:rsidRPr="00847648">
        <w:t>третьего</w:t>
      </w:r>
      <w:r w:rsidR="00D933B3">
        <w:rPr>
          <w:b w:val="0"/>
        </w:rPr>
        <w:t xml:space="preserve"> </w:t>
      </w:r>
      <w:r w:rsidR="00D933B3" w:rsidRPr="00C75DC7">
        <w:t>созыва</w:t>
      </w:r>
    </w:p>
    <w:p w14:paraId="07DCC26A" w14:textId="1DF76B38" w:rsidR="00292D64" w:rsidRPr="00A1408E" w:rsidRDefault="00292D64" w:rsidP="00D933B3">
      <w:pPr>
        <w:pStyle w:val="a7"/>
        <w:spacing w:after="0"/>
        <w:ind w:firstLine="709"/>
        <w:jc w:val="center"/>
        <w:rPr>
          <w:b/>
          <w:bCs/>
          <w:sz w:val="28"/>
          <w:szCs w:val="28"/>
        </w:rPr>
      </w:pPr>
    </w:p>
    <w:p w14:paraId="6E56F725" w14:textId="7496EC90" w:rsidR="00A609FE" w:rsidRPr="00292D64" w:rsidRDefault="00A609FE" w:rsidP="00D933B3">
      <w:pPr>
        <w:pStyle w:val="aa"/>
        <w:ind w:firstLine="709"/>
        <w:jc w:val="both"/>
        <w:rPr>
          <w:bCs/>
          <w:sz w:val="28"/>
          <w:szCs w:val="28"/>
        </w:rPr>
      </w:pPr>
      <w:r w:rsidRPr="00292D64">
        <w:rPr>
          <w:sz w:val="28"/>
          <w:szCs w:val="28"/>
        </w:rPr>
        <w:t xml:space="preserve">В целях обеспечения работы территориальной избирательной комиссии Богородицкого района Тульской области в период выдвижения и регистрации кандидатов на выборах </w:t>
      </w:r>
      <w:r w:rsidR="00D933B3" w:rsidRPr="00D933B3">
        <w:rPr>
          <w:bCs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D933B3" w:rsidRPr="00D933B3">
        <w:rPr>
          <w:bCs/>
          <w:sz w:val="28"/>
          <w:szCs w:val="28"/>
        </w:rPr>
        <w:t>Чернского</w:t>
      </w:r>
      <w:proofErr w:type="spellEnd"/>
      <w:r w:rsidR="00D933B3" w:rsidRPr="00D933B3">
        <w:rPr>
          <w:bCs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D933B3" w:rsidRPr="00D933B3">
        <w:rPr>
          <w:bCs/>
          <w:sz w:val="28"/>
          <w:szCs w:val="28"/>
        </w:rPr>
        <w:t>Липицкое</w:t>
      </w:r>
      <w:proofErr w:type="spellEnd"/>
      <w:r w:rsidR="00D933B3" w:rsidRPr="00D933B3">
        <w:rPr>
          <w:bCs/>
          <w:sz w:val="28"/>
          <w:szCs w:val="28"/>
        </w:rPr>
        <w:t xml:space="preserve"> </w:t>
      </w:r>
      <w:proofErr w:type="spellStart"/>
      <w:r w:rsidR="00D933B3" w:rsidRPr="00D933B3">
        <w:rPr>
          <w:bCs/>
          <w:sz w:val="28"/>
          <w:szCs w:val="28"/>
        </w:rPr>
        <w:t>Чернского</w:t>
      </w:r>
      <w:proofErr w:type="spellEnd"/>
      <w:r w:rsidR="00D933B3" w:rsidRPr="00D933B3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="00D933B3" w:rsidRPr="00D933B3">
        <w:rPr>
          <w:bCs/>
          <w:sz w:val="28"/>
          <w:szCs w:val="28"/>
        </w:rPr>
        <w:t>Чернского</w:t>
      </w:r>
      <w:proofErr w:type="spellEnd"/>
      <w:r w:rsidR="00D933B3" w:rsidRPr="00D933B3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D933B3" w:rsidRPr="00D933B3">
        <w:rPr>
          <w:bCs/>
          <w:sz w:val="28"/>
          <w:szCs w:val="28"/>
        </w:rPr>
        <w:t>Чернского</w:t>
      </w:r>
      <w:proofErr w:type="spellEnd"/>
      <w:r w:rsidR="00D933B3" w:rsidRPr="00D933B3">
        <w:rPr>
          <w:bCs/>
          <w:sz w:val="28"/>
          <w:szCs w:val="28"/>
        </w:rPr>
        <w:t xml:space="preserve"> района третьего созыва</w:t>
      </w:r>
      <w:r w:rsidRPr="00292D64">
        <w:rPr>
          <w:sz w:val="28"/>
          <w:szCs w:val="28"/>
        </w:rPr>
        <w:t>, руководствуясь п</w:t>
      </w:r>
      <w:r w:rsidR="00C41297" w:rsidRPr="00292D64">
        <w:rPr>
          <w:sz w:val="28"/>
          <w:szCs w:val="28"/>
        </w:rPr>
        <w:t>унктами</w:t>
      </w:r>
      <w:r w:rsidRPr="00292D64">
        <w:rPr>
          <w:sz w:val="28"/>
          <w:szCs w:val="28"/>
        </w:rPr>
        <w:t xml:space="preserve"> 4, 10 статьи  24, статьями 33,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18, 20 Закона Тульской области от 2 апреля 2007 года № 815-ЗТО «Об избирательных комиссиях и комиссиях референдума в Тульской области», территориальная избирательная комиссия </w:t>
      </w:r>
      <w:proofErr w:type="spellStart"/>
      <w:r w:rsidR="00FF392D">
        <w:rPr>
          <w:sz w:val="28"/>
          <w:szCs w:val="28"/>
        </w:rPr>
        <w:t>Чернского</w:t>
      </w:r>
      <w:proofErr w:type="spellEnd"/>
      <w:r w:rsidRPr="00292D64">
        <w:rPr>
          <w:sz w:val="28"/>
          <w:szCs w:val="28"/>
        </w:rPr>
        <w:t xml:space="preserve"> района Тульской области, </w:t>
      </w:r>
      <w:r w:rsidR="00FF392D" w:rsidRPr="00FF392D">
        <w:rPr>
          <w:sz w:val="28"/>
          <w:szCs w:val="28"/>
        </w:rPr>
        <w:t>осуществляющая полномочия по подготовке и проведению выборов в органы местного самоуправления</w:t>
      </w:r>
      <w:r w:rsidR="00FF392D">
        <w:rPr>
          <w:bCs/>
          <w:sz w:val="28"/>
          <w:szCs w:val="28"/>
        </w:rPr>
        <w:t xml:space="preserve">, </w:t>
      </w:r>
      <w:r w:rsidRPr="00292D64">
        <w:rPr>
          <w:bCs/>
          <w:sz w:val="28"/>
          <w:szCs w:val="28"/>
        </w:rPr>
        <w:t>ПОСТАНОВЛЯЕТ:</w:t>
      </w:r>
    </w:p>
    <w:p w14:paraId="19543543" w14:textId="4B7FCA2D" w:rsidR="00A609FE" w:rsidRPr="00292D64" w:rsidRDefault="00A609FE" w:rsidP="00C30DCE">
      <w:pPr>
        <w:pStyle w:val="aa"/>
        <w:ind w:firstLine="709"/>
        <w:jc w:val="both"/>
        <w:rPr>
          <w:sz w:val="28"/>
          <w:szCs w:val="28"/>
        </w:rPr>
      </w:pPr>
      <w:r w:rsidRPr="00292D64">
        <w:rPr>
          <w:sz w:val="28"/>
          <w:szCs w:val="28"/>
        </w:rPr>
        <w:t>1.</w:t>
      </w:r>
      <w:r w:rsidRPr="00292D64">
        <w:rPr>
          <w:b/>
          <w:sz w:val="28"/>
          <w:szCs w:val="28"/>
        </w:rPr>
        <w:t xml:space="preserve"> </w:t>
      </w:r>
      <w:r w:rsidRPr="00292D64">
        <w:rPr>
          <w:sz w:val="28"/>
          <w:szCs w:val="28"/>
        </w:rPr>
        <w:t xml:space="preserve">Установить порядок работы территориальной избирательной комиссии </w:t>
      </w:r>
      <w:proofErr w:type="spellStart"/>
      <w:r w:rsidR="00FF392D">
        <w:rPr>
          <w:sz w:val="28"/>
          <w:szCs w:val="28"/>
        </w:rPr>
        <w:t>Чернского</w:t>
      </w:r>
      <w:proofErr w:type="spellEnd"/>
      <w:r w:rsidRPr="00292D64">
        <w:rPr>
          <w:sz w:val="28"/>
          <w:szCs w:val="28"/>
        </w:rPr>
        <w:t xml:space="preserve"> района Тульской области и место приема избирательных документов, представляемых уполномоченными представителями </w:t>
      </w:r>
      <w:r w:rsidR="00F13D06" w:rsidRPr="00292D64">
        <w:rPr>
          <w:sz w:val="28"/>
          <w:szCs w:val="28"/>
        </w:rPr>
        <w:t xml:space="preserve">избирательных объединений и кандидатами в избирательную комиссию в период выдвижения и регистрации кандидатов </w:t>
      </w:r>
      <w:r w:rsidRPr="00292D64">
        <w:rPr>
          <w:sz w:val="28"/>
          <w:szCs w:val="28"/>
        </w:rPr>
        <w:t xml:space="preserve">на </w:t>
      </w:r>
      <w:r w:rsidR="00C30DCE" w:rsidRPr="00292D64">
        <w:rPr>
          <w:sz w:val="28"/>
          <w:szCs w:val="28"/>
        </w:rPr>
        <w:lastRenderedPageBreak/>
        <w:t xml:space="preserve">выборах </w:t>
      </w:r>
      <w:r w:rsidR="00C30DCE" w:rsidRPr="00D933B3">
        <w:rPr>
          <w:bCs/>
          <w:sz w:val="28"/>
          <w:szCs w:val="28"/>
        </w:rPr>
        <w:t xml:space="preserve">депутатов Собрания депутатов муниципального образования рабочий поселок Чернь </w:t>
      </w:r>
      <w:proofErr w:type="spellStart"/>
      <w:r w:rsidR="00C30DCE" w:rsidRPr="00D933B3">
        <w:rPr>
          <w:bCs/>
          <w:sz w:val="28"/>
          <w:szCs w:val="28"/>
        </w:rPr>
        <w:t>Чернского</w:t>
      </w:r>
      <w:proofErr w:type="spellEnd"/>
      <w:r w:rsidR="00C30DCE" w:rsidRPr="00D933B3">
        <w:rPr>
          <w:bCs/>
          <w:sz w:val="28"/>
          <w:szCs w:val="28"/>
        </w:rPr>
        <w:t xml:space="preserve"> района пятого созыва, депутатов Собрания депутатов муниципального образования </w:t>
      </w:r>
      <w:proofErr w:type="spellStart"/>
      <w:r w:rsidR="00C30DCE" w:rsidRPr="00D933B3">
        <w:rPr>
          <w:bCs/>
          <w:sz w:val="28"/>
          <w:szCs w:val="28"/>
        </w:rPr>
        <w:t>Липицкое</w:t>
      </w:r>
      <w:proofErr w:type="spellEnd"/>
      <w:r w:rsidR="00C30DCE" w:rsidRPr="00D933B3">
        <w:rPr>
          <w:bCs/>
          <w:sz w:val="28"/>
          <w:szCs w:val="28"/>
        </w:rPr>
        <w:t xml:space="preserve"> </w:t>
      </w:r>
      <w:proofErr w:type="spellStart"/>
      <w:r w:rsidR="00C30DCE" w:rsidRPr="00D933B3">
        <w:rPr>
          <w:bCs/>
          <w:sz w:val="28"/>
          <w:szCs w:val="28"/>
        </w:rPr>
        <w:t>Чернского</w:t>
      </w:r>
      <w:proofErr w:type="spellEnd"/>
      <w:r w:rsidR="00C30DCE" w:rsidRPr="00D933B3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Северное </w:t>
      </w:r>
      <w:proofErr w:type="spellStart"/>
      <w:r w:rsidR="00C30DCE" w:rsidRPr="00D933B3">
        <w:rPr>
          <w:bCs/>
          <w:sz w:val="28"/>
          <w:szCs w:val="28"/>
        </w:rPr>
        <w:t>Чернского</w:t>
      </w:r>
      <w:proofErr w:type="spellEnd"/>
      <w:r w:rsidR="00C30DCE" w:rsidRPr="00D933B3">
        <w:rPr>
          <w:bCs/>
          <w:sz w:val="28"/>
          <w:szCs w:val="28"/>
        </w:rPr>
        <w:t xml:space="preserve"> района третьего созыва, депутатов Собрания депутатов муниципального образования Тургеневское </w:t>
      </w:r>
      <w:proofErr w:type="spellStart"/>
      <w:r w:rsidR="00C30DCE" w:rsidRPr="00D933B3">
        <w:rPr>
          <w:bCs/>
          <w:sz w:val="28"/>
          <w:szCs w:val="28"/>
        </w:rPr>
        <w:t>Чернского</w:t>
      </w:r>
      <w:proofErr w:type="spellEnd"/>
      <w:r w:rsidR="00C30DCE" w:rsidRPr="00D933B3">
        <w:rPr>
          <w:bCs/>
          <w:sz w:val="28"/>
          <w:szCs w:val="28"/>
        </w:rPr>
        <w:t xml:space="preserve"> района третьего созыва</w:t>
      </w:r>
      <w:r w:rsidRPr="00292D64">
        <w:rPr>
          <w:sz w:val="28"/>
          <w:szCs w:val="28"/>
        </w:rPr>
        <w:t xml:space="preserve"> </w:t>
      </w:r>
      <w:r w:rsidR="004E0BBA">
        <w:rPr>
          <w:sz w:val="28"/>
          <w:szCs w:val="28"/>
        </w:rPr>
        <w:t>(</w:t>
      </w:r>
      <w:r w:rsidRPr="00292D64">
        <w:rPr>
          <w:sz w:val="28"/>
          <w:szCs w:val="28"/>
        </w:rPr>
        <w:t>приложени</w:t>
      </w:r>
      <w:r w:rsidR="004E0BBA">
        <w:rPr>
          <w:sz w:val="28"/>
          <w:szCs w:val="28"/>
        </w:rPr>
        <w:t>е 1, 2)</w:t>
      </w:r>
      <w:r w:rsidRPr="00292D64">
        <w:rPr>
          <w:sz w:val="28"/>
          <w:szCs w:val="28"/>
        </w:rPr>
        <w:t>.</w:t>
      </w:r>
    </w:p>
    <w:p w14:paraId="2D1632E8" w14:textId="1FA7736F" w:rsidR="00C30DCE" w:rsidRDefault="00A609FE" w:rsidP="00C30DCE">
      <w:pPr>
        <w:pStyle w:val="a3"/>
      </w:pPr>
      <w:r w:rsidRPr="00292D64">
        <w:rPr>
          <w:szCs w:val="28"/>
        </w:rPr>
        <w:t xml:space="preserve">2. </w:t>
      </w:r>
      <w:r w:rsidR="00657CBA" w:rsidRPr="00292D64">
        <w:rPr>
          <w:rFonts w:eastAsia="Calibri"/>
          <w:szCs w:val="28"/>
        </w:rPr>
        <w:t xml:space="preserve">Настоящее постановление </w:t>
      </w:r>
      <w:r w:rsidR="00C30DCE">
        <w:rPr>
          <w:bCs/>
          <w:szCs w:val="28"/>
        </w:rPr>
        <w:t>разместить</w:t>
      </w:r>
      <w:r w:rsidR="00657CBA" w:rsidRPr="00292D64">
        <w:rPr>
          <w:color w:val="000000"/>
          <w:spacing w:val="-5"/>
          <w:szCs w:val="28"/>
        </w:rPr>
        <w:t xml:space="preserve"> </w:t>
      </w:r>
      <w:r w:rsidR="00657CBA" w:rsidRPr="00292D64">
        <w:rPr>
          <w:rFonts w:eastAsia="Calibri"/>
          <w:szCs w:val="28"/>
        </w:rPr>
        <w:t xml:space="preserve">на </w:t>
      </w:r>
      <w:r w:rsidR="00C30DCE">
        <w:t xml:space="preserve">сайте муниципального образования </w:t>
      </w:r>
      <w:proofErr w:type="spellStart"/>
      <w:r w:rsidR="00C30DCE">
        <w:t>Чернский</w:t>
      </w:r>
      <w:proofErr w:type="spellEnd"/>
      <w:r w:rsidR="00C30DCE">
        <w:t xml:space="preserve"> район </w:t>
      </w:r>
      <w:r w:rsidR="00C30DCE" w:rsidRPr="00847648">
        <w:t>https://chernskij-r71.gosweb.gosuslugi.ru/</w:t>
      </w:r>
      <w:r w:rsidR="00C30DCE">
        <w:t>.</w:t>
      </w:r>
    </w:p>
    <w:p w14:paraId="41BC7063" w14:textId="37A67BC0" w:rsidR="00657CBA" w:rsidRDefault="00657CBA" w:rsidP="00D933B3">
      <w:pPr>
        <w:pStyle w:val="a3"/>
        <w:rPr>
          <w:rFonts w:eastAsia="Calibri"/>
          <w:szCs w:val="28"/>
        </w:rPr>
      </w:pPr>
    </w:p>
    <w:p w14:paraId="08E63F28" w14:textId="0411A32C" w:rsidR="00657CBA" w:rsidRDefault="00657CBA" w:rsidP="00D933B3">
      <w:pPr>
        <w:pStyle w:val="a3"/>
        <w:rPr>
          <w:rFonts w:eastAsia="Calibri"/>
          <w:szCs w:val="28"/>
        </w:rPr>
      </w:pPr>
    </w:p>
    <w:p w14:paraId="33AD86F5" w14:textId="77777777" w:rsidR="00657CBA" w:rsidRDefault="00657CBA" w:rsidP="00D933B3">
      <w:pPr>
        <w:pStyle w:val="a3"/>
        <w:rPr>
          <w:rFonts w:eastAsia="Calibri"/>
          <w:szCs w:val="28"/>
        </w:rPr>
      </w:pPr>
    </w:p>
    <w:p w14:paraId="34D2D93E" w14:textId="6CC5C7C3" w:rsidR="00657CBA" w:rsidRDefault="00657CBA" w:rsidP="00D933B3">
      <w:pPr>
        <w:jc w:val="both"/>
        <w:rPr>
          <w:sz w:val="28"/>
        </w:rPr>
      </w:pPr>
      <w:r>
        <w:rPr>
          <w:sz w:val="28"/>
        </w:rPr>
        <w:t>Председатель комиссии</w:t>
      </w:r>
      <w:r w:rsidRPr="00657CBA">
        <w:rPr>
          <w:sz w:val="28"/>
        </w:rPr>
        <w:t xml:space="preserve"> </w:t>
      </w:r>
      <w:r w:rsidR="007B614F">
        <w:rPr>
          <w:sz w:val="28"/>
        </w:rPr>
        <w:t xml:space="preserve">                                                              </w:t>
      </w:r>
      <w:r w:rsidR="00C30DCE">
        <w:rPr>
          <w:sz w:val="28"/>
        </w:rPr>
        <w:t>Н.Н. Новикова</w:t>
      </w:r>
    </w:p>
    <w:p w14:paraId="3250787D" w14:textId="77777777" w:rsidR="007B614F" w:rsidRDefault="007B614F" w:rsidP="00D933B3">
      <w:pPr>
        <w:jc w:val="both"/>
        <w:rPr>
          <w:sz w:val="28"/>
        </w:rPr>
      </w:pPr>
    </w:p>
    <w:p w14:paraId="59824E68" w14:textId="2BA8C4B3" w:rsidR="00657CBA" w:rsidRDefault="00657CBA" w:rsidP="00D933B3">
      <w:pPr>
        <w:pStyle w:val="a3"/>
        <w:ind w:firstLine="0"/>
        <w:rPr>
          <w:rFonts w:eastAsia="Calibri"/>
          <w:szCs w:val="28"/>
        </w:rPr>
      </w:pPr>
      <w:r>
        <w:t xml:space="preserve">Секретарь комиссии </w:t>
      </w:r>
      <w:r w:rsidR="007B614F">
        <w:t xml:space="preserve">                                                                    </w:t>
      </w:r>
      <w:r w:rsidR="00C30DCE">
        <w:t>Л.К. Власенкова</w:t>
      </w:r>
    </w:p>
    <w:p w14:paraId="542B25C1" w14:textId="77777777" w:rsidR="007B614F" w:rsidRDefault="007B614F" w:rsidP="00D933B3">
      <w:pPr>
        <w:jc w:val="right"/>
        <w:sectPr w:rsidR="007B6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FC246E" w14:textId="645624D8" w:rsidR="00A609FE" w:rsidRPr="00FA1870" w:rsidRDefault="00A609FE" w:rsidP="00D933B3">
      <w:pPr>
        <w:jc w:val="right"/>
      </w:pPr>
      <w:r w:rsidRPr="00FA1870">
        <w:lastRenderedPageBreak/>
        <w:t>Приложение</w:t>
      </w:r>
      <w:r w:rsidR="004E0BBA">
        <w:t xml:space="preserve"> № 1</w:t>
      </w:r>
    </w:p>
    <w:p w14:paraId="350E4BC1" w14:textId="77777777" w:rsidR="00A609FE" w:rsidRDefault="00A609FE" w:rsidP="00D933B3">
      <w:pPr>
        <w:jc w:val="right"/>
      </w:pPr>
      <w:r>
        <w:t>к</w:t>
      </w:r>
      <w:r w:rsidRPr="00FA1870">
        <w:t xml:space="preserve"> постановлению </w:t>
      </w:r>
      <w:r>
        <w:t>территориальной</w:t>
      </w:r>
    </w:p>
    <w:p w14:paraId="007D0302" w14:textId="3B61F70F" w:rsidR="00A609FE" w:rsidRPr="00FA1870" w:rsidRDefault="00A609FE" w:rsidP="00D933B3">
      <w:pPr>
        <w:jc w:val="right"/>
      </w:pPr>
      <w:r>
        <w:t>избирательной комиссии</w:t>
      </w:r>
    </w:p>
    <w:p w14:paraId="56E919AD" w14:textId="306EB9D2" w:rsidR="00A609FE" w:rsidRPr="00FA1870" w:rsidRDefault="00420FF7" w:rsidP="00D933B3">
      <w:pPr>
        <w:jc w:val="right"/>
      </w:pPr>
      <w:proofErr w:type="spellStart"/>
      <w:r>
        <w:t>Чернского</w:t>
      </w:r>
      <w:proofErr w:type="spellEnd"/>
      <w:r w:rsidR="00A609FE">
        <w:t xml:space="preserve"> района</w:t>
      </w:r>
      <w:r w:rsidR="00A609FE" w:rsidRPr="00FA1870">
        <w:t xml:space="preserve"> Тульской области</w:t>
      </w:r>
    </w:p>
    <w:p w14:paraId="478AD34C" w14:textId="7CFAAD10" w:rsidR="00A609FE" w:rsidRDefault="00A609FE" w:rsidP="00D933B3">
      <w:pPr>
        <w:jc w:val="right"/>
      </w:pPr>
      <w:r w:rsidRPr="005572AA">
        <w:t xml:space="preserve">от </w:t>
      </w:r>
      <w:r w:rsidR="00420FF7">
        <w:t>21 июня 2023</w:t>
      </w:r>
      <w:r w:rsidRPr="00FA1870">
        <w:t xml:space="preserve"> года</w:t>
      </w:r>
      <w:r>
        <w:t xml:space="preserve"> </w:t>
      </w:r>
      <w:r w:rsidRPr="005572AA">
        <w:t xml:space="preserve">№ </w:t>
      </w:r>
      <w:r w:rsidR="00420FF7">
        <w:t>22-5</w:t>
      </w:r>
    </w:p>
    <w:p w14:paraId="33D8DA8F" w14:textId="77777777" w:rsidR="00A609FE" w:rsidRDefault="00A609FE" w:rsidP="00D933B3">
      <w:pPr>
        <w:jc w:val="right"/>
      </w:pPr>
    </w:p>
    <w:p w14:paraId="21457286" w14:textId="77777777" w:rsidR="00A609FE" w:rsidRDefault="00A609FE" w:rsidP="00D933B3">
      <w:pPr>
        <w:jc w:val="both"/>
      </w:pPr>
    </w:p>
    <w:p w14:paraId="222556C3" w14:textId="77777777" w:rsidR="00420FF7" w:rsidRDefault="00A609FE" w:rsidP="00420FF7">
      <w:pPr>
        <w:pStyle w:val="1"/>
      </w:pPr>
      <w:r>
        <w:rPr>
          <w:szCs w:val="28"/>
        </w:rPr>
        <w:t>П</w:t>
      </w:r>
      <w:r w:rsidRPr="00C37F3D">
        <w:rPr>
          <w:szCs w:val="28"/>
        </w:rPr>
        <w:t>орядок работы территориальной избирательной комиссии</w:t>
      </w:r>
      <w:r w:rsidR="007B614F">
        <w:rPr>
          <w:szCs w:val="28"/>
        </w:rPr>
        <w:t xml:space="preserve"> по приему и проверке избирательных документов, представляемых уполномоченными представителями избирательных объединений и кандидатами при проведении </w:t>
      </w:r>
      <w:r w:rsidR="00420FF7">
        <w:rPr>
          <w:szCs w:val="28"/>
        </w:rPr>
        <w:t xml:space="preserve">выборов </w:t>
      </w:r>
      <w:r w:rsidR="00420FF7" w:rsidRPr="00C75DC7">
        <w:t xml:space="preserve">депутатов Собрания депутатов муниципального образования </w:t>
      </w:r>
      <w:r w:rsidR="00420FF7" w:rsidRPr="00847648">
        <w:t xml:space="preserve">рабочий поселок Чернь </w:t>
      </w:r>
      <w:proofErr w:type="spellStart"/>
      <w:r w:rsidR="00420FF7" w:rsidRPr="00847648">
        <w:t>Чернского</w:t>
      </w:r>
      <w:proofErr w:type="spellEnd"/>
      <w:r w:rsidR="00420FF7" w:rsidRPr="00847648">
        <w:t xml:space="preserve"> района</w:t>
      </w:r>
      <w:r w:rsidR="00420FF7" w:rsidRPr="00C75DC7">
        <w:t xml:space="preserve"> </w:t>
      </w:r>
      <w:r w:rsidR="00420FF7" w:rsidRPr="00847648">
        <w:t>пятого</w:t>
      </w:r>
      <w:r w:rsidR="00420FF7" w:rsidRPr="00C75DC7">
        <w:t xml:space="preserve"> созыва, депутатов Собрания депутатов муниципального образования </w:t>
      </w:r>
      <w:proofErr w:type="spellStart"/>
      <w:r w:rsidR="00420FF7" w:rsidRPr="00847648">
        <w:t>Липицкое</w:t>
      </w:r>
      <w:proofErr w:type="spellEnd"/>
      <w:r w:rsidR="00420FF7" w:rsidRPr="00847648">
        <w:t xml:space="preserve">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района </w:t>
      </w:r>
      <w:r w:rsidR="00420FF7" w:rsidRPr="00847648">
        <w:t xml:space="preserve">третьего </w:t>
      </w:r>
      <w:r w:rsidR="00420FF7" w:rsidRPr="00C75DC7">
        <w:t xml:space="preserve">созыва, депутатов Собрания депутатов муниципального образования </w:t>
      </w:r>
      <w:r w:rsidR="00420FF7" w:rsidRPr="00847648">
        <w:t xml:space="preserve">Северное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</w:t>
      </w:r>
      <w:r w:rsidR="00420FF7" w:rsidRPr="00847648">
        <w:t>района третьего</w:t>
      </w:r>
      <w:r w:rsidR="00420FF7">
        <w:rPr>
          <w:b w:val="0"/>
        </w:rPr>
        <w:t xml:space="preserve"> </w:t>
      </w:r>
      <w:r w:rsidR="00420FF7" w:rsidRPr="00C75DC7">
        <w:t>созыва</w:t>
      </w:r>
      <w:r w:rsidR="00420FF7">
        <w:rPr>
          <w:b w:val="0"/>
        </w:rPr>
        <w:t xml:space="preserve">, </w:t>
      </w:r>
      <w:r w:rsidR="00420FF7" w:rsidRPr="00C75DC7">
        <w:t xml:space="preserve">депутатов Собрания депутатов муниципального образования </w:t>
      </w:r>
      <w:r w:rsidR="00420FF7" w:rsidRPr="00847648">
        <w:t xml:space="preserve">Тургеневское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района </w:t>
      </w:r>
      <w:r w:rsidR="00420FF7" w:rsidRPr="00847648">
        <w:t>третьего</w:t>
      </w:r>
      <w:r w:rsidR="00420FF7">
        <w:rPr>
          <w:b w:val="0"/>
        </w:rPr>
        <w:t xml:space="preserve"> </w:t>
      </w:r>
      <w:r w:rsidR="00420FF7" w:rsidRPr="00C75DC7">
        <w:t>созыва</w:t>
      </w:r>
    </w:p>
    <w:p w14:paraId="12D73CC7" w14:textId="326685BC" w:rsidR="008329E5" w:rsidRPr="0001220F" w:rsidRDefault="008329E5" w:rsidP="00D933B3">
      <w:pPr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4673"/>
      </w:tblGrid>
      <w:tr w:rsidR="008329E5" w14:paraId="62CCC7C5" w14:textId="77777777" w:rsidTr="004E0BBA">
        <w:tc>
          <w:tcPr>
            <w:tcW w:w="2550" w:type="dxa"/>
          </w:tcPr>
          <w:p w14:paraId="6DC2F9A2" w14:textId="721476F5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4673" w:type="dxa"/>
          </w:tcPr>
          <w:p w14:paraId="6BEF9FA7" w14:textId="0C453F2B" w:rsidR="008329E5" w:rsidRDefault="008329E5" w:rsidP="00D933B3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9-00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18-00</w:t>
            </w:r>
          </w:p>
        </w:tc>
      </w:tr>
      <w:tr w:rsidR="008329E5" w14:paraId="2A9E092C" w14:textId="77777777" w:rsidTr="004E0BBA">
        <w:tc>
          <w:tcPr>
            <w:tcW w:w="2550" w:type="dxa"/>
          </w:tcPr>
          <w:p w14:paraId="6518C561" w14:textId="0F572DA7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4673" w:type="dxa"/>
          </w:tcPr>
          <w:p w14:paraId="0258FAE6" w14:textId="4EC5907F" w:rsidR="008329E5" w:rsidRDefault="008329E5" w:rsidP="00D933B3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9-00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18-00</w:t>
            </w:r>
          </w:p>
        </w:tc>
      </w:tr>
      <w:tr w:rsidR="008329E5" w14:paraId="2046A5E7" w14:textId="77777777" w:rsidTr="004E0BBA">
        <w:tc>
          <w:tcPr>
            <w:tcW w:w="2550" w:type="dxa"/>
          </w:tcPr>
          <w:p w14:paraId="0BD298A2" w14:textId="6FCDB7AC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Среда:</w:t>
            </w:r>
          </w:p>
        </w:tc>
        <w:tc>
          <w:tcPr>
            <w:tcW w:w="4673" w:type="dxa"/>
          </w:tcPr>
          <w:p w14:paraId="29363972" w14:textId="1CCF10D6" w:rsidR="008329E5" w:rsidRDefault="008329E5" w:rsidP="00D933B3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9-00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18-00</w:t>
            </w:r>
          </w:p>
        </w:tc>
      </w:tr>
      <w:tr w:rsidR="008329E5" w14:paraId="5E031D54" w14:textId="77777777" w:rsidTr="004E0BBA">
        <w:tc>
          <w:tcPr>
            <w:tcW w:w="2550" w:type="dxa"/>
          </w:tcPr>
          <w:p w14:paraId="51576070" w14:textId="09547CDD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4673" w:type="dxa"/>
          </w:tcPr>
          <w:p w14:paraId="201B9A81" w14:textId="591F3207" w:rsidR="008329E5" w:rsidRDefault="008329E5" w:rsidP="00D933B3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9-00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18-00</w:t>
            </w:r>
          </w:p>
        </w:tc>
      </w:tr>
      <w:tr w:rsidR="008329E5" w14:paraId="6DBB65FD" w14:textId="77777777" w:rsidTr="004E0BBA">
        <w:tc>
          <w:tcPr>
            <w:tcW w:w="2550" w:type="dxa"/>
          </w:tcPr>
          <w:p w14:paraId="388910E2" w14:textId="658F05A8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4673" w:type="dxa"/>
          </w:tcPr>
          <w:p w14:paraId="7D59811E" w14:textId="788D205B" w:rsidR="008329E5" w:rsidRDefault="008329E5" w:rsidP="00D933B3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9-00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17-00</w:t>
            </w:r>
          </w:p>
        </w:tc>
      </w:tr>
      <w:tr w:rsidR="008329E5" w14:paraId="1DDAFCA3" w14:textId="77777777" w:rsidTr="004E0BBA">
        <w:tc>
          <w:tcPr>
            <w:tcW w:w="2550" w:type="dxa"/>
          </w:tcPr>
          <w:p w14:paraId="4944921F" w14:textId="1602B1EC" w:rsidR="008329E5" w:rsidRPr="002738BA" w:rsidRDefault="008329E5" w:rsidP="00D933B3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738BA">
              <w:rPr>
                <w:color w:val="000000"/>
                <w:sz w:val="28"/>
                <w:szCs w:val="28"/>
              </w:rPr>
              <w:t>Перерыв на обед:</w:t>
            </w:r>
          </w:p>
        </w:tc>
        <w:tc>
          <w:tcPr>
            <w:tcW w:w="4673" w:type="dxa"/>
          </w:tcPr>
          <w:p w14:paraId="66A688CD" w14:textId="239B526E" w:rsidR="008329E5" w:rsidRDefault="008329E5" w:rsidP="00420FF7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27997">
              <w:rPr>
                <w:color w:val="000000"/>
                <w:sz w:val="28"/>
                <w:szCs w:val="28"/>
              </w:rPr>
              <w:t>1</w:t>
            </w:r>
            <w:r w:rsidR="00420FF7">
              <w:rPr>
                <w:color w:val="000000"/>
                <w:sz w:val="28"/>
                <w:szCs w:val="28"/>
              </w:rPr>
              <w:t>3</w:t>
            </w:r>
            <w:r w:rsidRPr="00527997">
              <w:rPr>
                <w:color w:val="000000"/>
                <w:sz w:val="28"/>
                <w:szCs w:val="28"/>
              </w:rPr>
              <w:t>-00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-</w:t>
            </w:r>
            <w:r w:rsidR="004E0BBA">
              <w:rPr>
                <w:color w:val="000000"/>
                <w:sz w:val="28"/>
                <w:szCs w:val="28"/>
              </w:rPr>
              <w:t xml:space="preserve"> </w:t>
            </w:r>
            <w:r w:rsidRPr="00527997">
              <w:rPr>
                <w:color w:val="000000"/>
                <w:sz w:val="28"/>
                <w:szCs w:val="28"/>
              </w:rPr>
              <w:t>1</w:t>
            </w:r>
            <w:r w:rsidR="00420FF7">
              <w:rPr>
                <w:color w:val="000000"/>
                <w:sz w:val="28"/>
                <w:szCs w:val="28"/>
              </w:rPr>
              <w:t>3</w:t>
            </w:r>
            <w:r w:rsidRPr="00527997">
              <w:rPr>
                <w:color w:val="000000"/>
                <w:sz w:val="28"/>
                <w:szCs w:val="28"/>
              </w:rPr>
              <w:t>-48</w:t>
            </w:r>
          </w:p>
        </w:tc>
      </w:tr>
    </w:tbl>
    <w:p w14:paraId="70F2703A" w14:textId="27A6612F" w:rsidR="00A609FE" w:rsidRDefault="00A609FE" w:rsidP="00D933B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38BA">
        <w:rPr>
          <w:color w:val="000000"/>
          <w:sz w:val="28"/>
          <w:szCs w:val="28"/>
        </w:rPr>
        <w:t>Суббота: 10-00 – 14-00</w:t>
      </w:r>
      <w:r>
        <w:rPr>
          <w:color w:val="000000"/>
          <w:sz w:val="28"/>
          <w:szCs w:val="28"/>
        </w:rPr>
        <w:t xml:space="preserve"> прием избирательных документов не осуществляется</w:t>
      </w:r>
      <w:r w:rsidR="008329E5">
        <w:rPr>
          <w:color w:val="000000"/>
          <w:sz w:val="28"/>
          <w:szCs w:val="28"/>
        </w:rPr>
        <w:t>.</w:t>
      </w:r>
    </w:p>
    <w:p w14:paraId="1FC860C0" w14:textId="07C23EC9" w:rsidR="00A609FE" w:rsidRPr="00F145E2" w:rsidRDefault="00A609FE" w:rsidP="00D933B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2738BA">
        <w:rPr>
          <w:color w:val="000000"/>
          <w:sz w:val="28"/>
          <w:szCs w:val="28"/>
        </w:rPr>
        <w:t>Воскресенье: 10-00</w:t>
      </w:r>
      <w:r w:rsidR="008329E5" w:rsidRPr="002738BA">
        <w:rPr>
          <w:color w:val="000000"/>
          <w:sz w:val="28"/>
          <w:szCs w:val="28"/>
        </w:rPr>
        <w:t xml:space="preserve"> </w:t>
      </w:r>
      <w:r w:rsidRPr="002738BA">
        <w:rPr>
          <w:color w:val="000000"/>
          <w:sz w:val="28"/>
          <w:szCs w:val="28"/>
        </w:rPr>
        <w:t>–</w:t>
      </w:r>
      <w:r w:rsidR="008329E5" w:rsidRPr="002738BA">
        <w:rPr>
          <w:color w:val="000000"/>
          <w:sz w:val="28"/>
          <w:szCs w:val="28"/>
        </w:rPr>
        <w:t xml:space="preserve"> </w:t>
      </w:r>
      <w:r w:rsidRPr="002738BA">
        <w:rPr>
          <w:color w:val="000000"/>
          <w:sz w:val="28"/>
          <w:szCs w:val="28"/>
        </w:rPr>
        <w:t>14-00</w:t>
      </w:r>
      <w:bookmarkEnd w:id="0"/>
      <w:r>
        <w:rPr>
          <w:color w:val="000000"/>
          <w:sz w:val="28"/>
          <w:szCs w:val="28"/>
        </w:rPr>
        <w:t xml:space="preserve"> прием избирательных документов не осуществляется</w:t>
      </w:r>
      <w:r w:rsidR="008329E5">
        <w:rPr>
          <w:color w:val="000000"/>
          <w:sz w:val="28"/>
          <w:szCs w:val="28"/>
        </w:rPr>
        <w:t>.</w:t>
      </w:r>
    </w:p>
    <w:p w14:paraId="2727B424" w14:textId="77777777" w:rsidR="004E0BBA" w:rsidRDefault="004E0BBA" w:rsidP="00D933B3">
      <w:pPr>
        <w:jc w:val="both"/>
        <w:sectPr w:rsidR="004E0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368ECD" w14:textId="620E1BE0" w:rsidR="004E0BBA" w:rsidRPr="00FA1870" w:rsidRDefault="004E0BBA" w:rsidP="00D933B3">
      <w:pPr>
        <w:jc w:val="right"/>
      </w:pPr>
      <w:r w:rsidRPr="00FA1870">
        <w:lastRenderedPageBreak/>
        <w:t>Приложение</w:t>
      </w:r>
      <w:r>
        <w:t xml:space="preserve"> № 2 </w:t>
      </w:r>
    </w:p>
    <w:p w14:paraId="7D1115C3" w14:textId="77777777" w:rsidR="004E0BBA" w:rsidRDefault="004E0BBA" w:rsidP="00D933B3">
      <w:pPr>
        <w:jc w:val="right"/>
      </w:pPr>
      <w:r>
        <w:t>к</w:t>
      </w:r>
      <w:r w:rsidRPr="00FA1870">
        <w:t xml:space="preserve"> постановлению </w:t>
      </w:r>
      <w:r>
        <w:t>территориальной</w:t>
      </w:r>
    </w:p>
    <w:p w14:paraId="137CE6B5" w14:textId="77777777" w:rsidR="004E0BBA" w:rsidRPr="00FA1870" w:rsidRDefault="004E0BBA" w:rsidP="00D933B3">
      <w:pPr>
        <w:jc w:val="right"/>
      </w:pPr>
      <w:r>
        <w:t>избирательной комиссии</w:t>
      </w:r>
    </w:p>
    <w:p w14:paraId="39AB73D0" w14:textId="4E0B0EA6" w:rsidR="004E0BBA" w:rsidRPr="00FA1870" w:rsidRDefault="00420FF7" w:rsidP="00D933B3">
      <w:pPr>
        <w:jc w:val="right"/>
      </w:pPr>
      <w:proofErr w:type="spellStart"/>
      <w:r>
        <w:t>Чернского</w:t>
      </w:r>
      <w:proofErr w:type="spellEnd"/>
      <w:r w:rsidR="004E0BBA">
        <w:t xml:space="preserve"> района</w:t>
      </w:r>
      <w:r w:rsidR="004E0BBA" w:rsidRPr="00FA1870">
        <w:t xml:space="preserve"> Тульской области</w:t>
      </w:r>
    </w:p>
    <w:p w14:paraId="0186C609" w14:textId="77C75EC5" w:rsidR="004E0BBA" w:rsidRDefault="004E0BBA" w:rsidP="00D933B3">
      <w:pPr>
        <w:jc w:val="right"/>
      </w:pPr>
      <w:r w:rsidRPr="005572AA">
        <w:t xml:space="preserve">от </w:t>
      </w:r>
      <w:r w:rsidR="00420FF7">
        <w:t>21 июня 2023 года № 22-5</w:t>
      </w:r>
    </w:p>
    <w:p w14:paraId="65346D01" w14:textId="77777777" w:rsidR="00A609FE" w:rsidRDefault="00A609FE" w:rsidP="00D933B3">
      <w:pPr>
        <w:jc w:val="both"/>
      </w:pPr>
    </w:p>
    <w:p w14:paraId="27497651" w14:textId="484CBB6C" w:rsidR="00420FF7" w:rsidRDefault="00A609FE" w:rsidP="00420FF7">
      <w:pPr>
        <w:pStyle w:val="1"/>
      </w:pPr>
      <w:r>
        <w:rPr>
          <w:szCs w:val="28"/>
        </w:rPr>
        <w:t>М</w:t>
      </w:r>
      <w:r w:rsidRPr="00C37F3D">
        <w:rPr>
          <w:szCs w:val="28"/>
        </w:rPr>
        <w:t>есто приема избирательных документов</w:t>
      </w:r>
      <w:r w:rsidR="004E0BBA">
        <w:rPr>
          <w:szCs w:val="28"/>
        </w:rPr>
        <w:t xml:space="preserve"> о выдвижении и регистрации</w:t>
      </w:r>
      <w:r w:rsidRPr="00C37F3D">
        <w:rPr>
          <w:szCs w:val="28"/>
        </w:rPr>
        <w:t xml:space="preserve">, представляемых уполномоченными представителями </w:t>
      </w:r>
      <w:r w:rsidR="004E0BBA">
        <w:rPr>
          <w:szCs w:val="28"/>
        </w:rPr>
        <w:t>избирательных объединений</w:t>
      </w:r>
      <w:r w:rsidR="003D0EB4">
        <w:rPr>
          <w:szCs w:val="28"/>
        </w:rPr>
        <w:t xml:space="preserve"> и </w:t>
      </w:r>
      <w:r w:rsidR="003D0EB4" w:rsidRPr="00C37F3D">
        <w:rPr>
          <w:szCs w:val="28"/>
        </w:rPr>
        <w:t>кандидатами</w:t>
      </w:r>
      <w:r w:rsidR="003D0EB4">
        <w:rPr>
          <w:szCs w:val="28"/>
        </w:rPr>
        <w:t xml:space="preserve"> при проведении </w:t>
      </w:r>
      <w:r w:rsidRPr="00C37F3D">
        <w:rPr>
          <w:szCs w:val="28"/>
        </w:rPr>
        <w:t>выбор</w:t>
      </w:r>
      <w:r w:rsidR="003D0EB4">
        <w:rPr>
          <w:szCs w:val="28"/>
        </w:rPr>
        <w:t>ов</w:t>
      </w:r>
      <w:r w:rsidRPr="00C37F3D">
        <w:rPr>
          <w:szCs w:val="28"/>
        </w:rPr>
        <w:t xml:space="preserve"> </w:t>
      </w:r>
      <w:r w:rsidR="00420FF7" w:rsidRPr="00C75DC7">
        <w:t xml:space="preserve">депутатов Собрания депутатов муниципального образования </w:t>
      </w:r>
      <w:r w:rsidR="00420FF7" w:rsidRPr="00847648">
        <w:t xml:space="preserve">рабочий поселок Чернь </w:t>
      </w:r>
      <w:proofErr w:type="spellStart"/>
      <w:r w:rsidR="00420FF7" w:rsidRPr="00847648">
        <w:t>Чернского</w:t>
      </w:r>
      <w:proofErr w:type="spellEnd"/>
      <w:r w:rsidR="00420FF7" w:rsidRPr="00847648">
        <w:t xml:space="preserve"> района</w:t>
      </w:r>
      <w:r w:rsidR="00420FF7" w:rsidRPr="00C75DC7">
        <w:t xml:space="preserve"> </w:t>
      </w:r>
      <w:r w:rsidR="00420FF7" w:rsidRPr="00847648">
        <w:t>пятого</w:t>
      </w:r>
      <w:r w:rsidR="00420FF7" w:rsidRPr="00C75DC7">
        <w:t xml:space="preserve"> созыва, депутатов Собрания депутатов муниципального образования </w:t>
      </w:r>
      <w:proofErr w:type="spellStart"/>
      <w:r w:rsidR="00420FF7" w:rsidRPr="00847648">
        <w:t>Липицкое</w:t>
      </w:r>
      <w:proofErr w:type="spellEnd"/>
      <w:r w:rsidR="00420FF7" w:rsidRPr="00847648">
        <w:t xml:space="preserve">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района </w:t>
      </w:r>
      <w:r w:rsidR="00420FF7" w:rsidRPr="00847648">
        <w:t xml:space="preserve">третьего </w:t>
      </w:r>
      <w:r w:rsidR="00420FF7" w:rsidRPr="00C75DC7">
        <w:t xml:space="preserve">созыва, депутатов Собрания депутатов муниципального образования </w:t>
      </w:r>
      <w:r w:rsidR="00420FF7" w:rsidRPr="00847648">
        <w:t xml:space="preserve">Северное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</w:t>
      </w:r>
      <w:r w:rsidR="00420FF7" w:rsidRPr="00847648">
        <w:t>района третьего</w:t>
      </w:r>
      <w:r w:rsidR="00420FF7">
        <w:rPr>
          <w:b w:val="0"/>
        </w:rPr>
        <w:t xml:space="preserve"> </w:t>
      </w:r>
      <w:r w:rsidR="00420FF7" w:rsidRPr="00C75DC7">
        <w:t>созыва</w:t>
      </w:r>
      <w:r w:rsidR="00420FF7">
        <w:rPr>
          <w:b w:val="0"/>
        </w:rPr>
        <w:t xml:space="preserve">, </w:t>
      </w:r>
      <w:r w:rsidR="00420FF7" w:rsidRPr="00C75DC7">
        <w:t xml:space="preserve">депутатов Собрания депутатов муниципального образования </w:t>
      </w:r>
      <w:r w:rsidR="00420FF7" w:rsidRPr="00847648">
        <w:t xml:space="preserve">Тургеневское </w:t>
      </w:r>
      <w:proofErr w:type="spellStart"/>
      <w:r w:rsidR="00420FF7" w:rsidRPr="00847648">
        <w:t>Чернского</w:t>
      </w:r>
      <w:proofErr w:type="spellEnd"/>
      <w:r w:rsidR="00420FF7" w:rsidRPr="00C75DC7">
        <w:t xml:space="preserve"> района </w:t>
      </w:r>
      <w:r w:rsidR="00420FF7" w:rsidRPr="00847648">
        <w:t>третьего</w:t>
      </w:r>
      <w:r w:rsidR="00420FF7">
        <w:rPr>
          <w:b w:val="0"/>
        </w:rPr>
        <w:t xml:space="preserve"> </w:t>
      </w:r>
      <w:r w:rsidR="00420FF7" w:rsidRPr="00C75DC7">
        <w:t>созыва</w:t>
      </w:r>
    </w:p>
    <w:p w14:paraId="36E0ADC3" w14:textId="368BABC5" w:rsidR="003D0EB4" w:rsidRDefault="003D0EB4" w:rsidP="00420FF7">
      <w:pPr>
        <w:ind w:firstLine="709"/>
        <w:jc w:val="center"/>
        <w:rPr>
          <w:b/>
          <w:sz w:val="28"/>
          <w:szCs w:val="28"/>
        </w:rPr>
      </w:pPr>
    </w:p>
    <w:p w14:paraId="5EB1A08C" w14:textId="77777777" w:rsidR="00A609FE" w:rsidRDefault="00A609FE" w:rsidP="00D933B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404"/>
      </w:tblGrid>
      <w:tr w:rsidR="003D0EB4" w14:paraId="1A495975" w14:textId="77777777" w:rsidTr="003D0EB4">
        <w:tc>
          <w:tcPr>
            <w:tcW w:w="3681" w:type="dxa"/>
          </w:tcPr>
          <w:p w14:paraId="082BD341" w14:textId="15991063" w:rsidR="003D0EB4" w:rsidRPr="003D0EB4" w:rsidRDefault="003D0EB4" w:rsidP="00D933B3">
            <w:pPr>
              <w:jc w:val="center"/>
              <w:rPr>
                <w:b/>
                <w:bCs/>
              </w:rPr>
            </w:pPr>
            <w:r w:rsidRPr="003D0EB4">
              <w:rPr>
                <w:b/>
                <w:bCs/>
              </w:rPr>
              <w:t>Наименование избирательной комиссии</w:t>
            </w:r>
          </w:p>
        </w:tc>
        <w:tc>
          <w:tcPr>
            <w:tcW w:w="3260" w:type="dxa"/>
          </w:tcPr>
          <w:p w14:paraId="145424C1" w14:textId="499221D4" w:rsidR="003D0EB4" w:rsidRPr="003D0EB4" w:rsidRDefault="003D0EB4" w:rsidP="00D933B3">
            <w:pPr>
              <w:jc w:val="center"/>
              <w:rPr>
                <w:b/>
                <w:bCs/>
              </w:rPr>
            </w:pPr>
            <w:r w:rsidRPr="003D0EB4">
              <w:rPr>
                <w:b/>
                <w:bCs/>
              </w:rPr>
              <w:t>Место приема избирательных документов</w:t>
            </w:r>
          </w:p>
        </w:tc>
        <w:tc>
          <w:tcPr>
            <w:tcW w:w="2404" w:type="dxa"/>
          </w:tcPr>
          <w:p w14:paraId="7B12C62B" w14:textId="3E5553B5" w:rsidR="003D0EB4" w:rsidRPr="003D0EB4" w:rsidRDefault="003D0EB4" w:rsidP="00D933B3">
            <w:pPr>
              <w:jc w:val="center"/>
              <w:rPr>
                <w:b/>
                <w:bCs/>
              </w:rPr>
            </w:pPr>
            <w:r w:rsidRPr="003D0EB4">
              <w:rPr>
                <w:b/>
                <w:bCs/>
              </w:rPr>
              <w:t>Контактная информация</w:t>
            </w:r>
          </w:p>
        </w:tc>
      </w:tr>
      <w:tr w:rsidR="003D0EB4" w14:paraId="1ADA8D01" w14:textId="77777777" w:rsidTr="003D0EB4">
        <w:tc>
          <w:tcPr>
            <w:tcW w:w="3681" w:type="dxa"/>
          </w:tcPr>
          <w:p w14:paraId="0AF99E78" w14:textId="370CD97D" w:rsidR="003D0EB4" w:rsidRDefault="003D0EB4" w:rsidP="00420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="00420FF7">
              <w:rPr>
                <w:sz w:val="28"/>
                <w:szCs w:val="28"/>
              </w:rPr>
              <w:t>Чернского</w:t>
            </w:r>
            <w:proofErr w:type="spellEnd"/>
            <w:r>
              <w:rPr>
                <w:sz w:val="28"/>
                <w:szCs w:val="28"/>
              </w:rPr>
              <w:t xml:space="preserve"> района Тульской области</w:t>
            </w:r>
          </w:p>
        </w:tc>
        <w:tc>
          <w:tcPr>
            <w:tcW w:w="3260" w:type="dxa"/>
          </w:tcPr>
          <w:p w14:paraId="25412794" w14:textId="71107079" w:rsidR="003D0EB4" w:rsidRDefault="003D0EB4" w:rsidP="00420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20FF7">
              <w:rPr>
                <w:sz w:val="28"/>
                <w:szCs w:val="28"/>
              </w:rPr>
              <w:t>1090</w:t>
            </w:r>
            <w:r>
              <w:rPr>
                <w:sz w:val="28"/>
                <w:szCs w:val="28"/>
              </w:rPr>
              <w:t xml:space="preserve">, Тульская область, </w:t>
            </w:r>
            <w:proofErr w:type="spellStart"/>
            <w:r w:rsidR="00420FF7">
              <w:rPr>
                <w:sz w:val="28"/>
                <w:szCs w:val="28"/>
              </w:rPr>
              <w:t>Чернский</w:t>
            </w:r>
            <w:proofErr w:type="spellEnd"/>
            <w:r w:rsidR="00420FF7">
              <w:rPr>
                <w:sz w:val="28"/>
                <w:szCs w:val="28"/>
              </w:rPr>
              <w:t xml:space="preserve"> район, </w:t>
            </w:r>
            <w:proofErr w:type="spellStart"/>
            <w:r w:rsidR="00420FF7">
              <w:rPr>
                <w:sz w:val="28"/>
                <w:szCs w:val="28"/>
              </w:rPr>
              <w:t>р.п</w:t>
            </w:r>
            <w:proofErr w:type="spellEnd"/>
            <w:r w:rsidR="00420FF7">
              <w:rPr>
                <w:sz w:val="28"/>
                <w:szCs w:val="28"/>
              </w:rPr>
              <w:t>. Чернь, ул. К. Маркса, д. 31</w:t>
            </w:r>
            <w:r>
              <w:rPr>
                <w:sz w:val="28"/>
                <w:szCs w:val="28"/>
              </w:rPr>
              <w:t xml:space="preserve">, кабинет </w:t>
            </w:r>
            <w:r w:rsidR="00420FF7">
              <w:rPr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14:paraId="4F982544" w14:textId="02262F1C" w:rsidR="003D0EB4" w:rsidRDefault="003D0EB4" w:rsidP="00420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(487</w:t>
            </w:r>
            <w:r w:rsidR="00420FF7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) 2-</w:t>
            </w:r>
            <w:r w:rsidR="00420FF7">
              <w:rPr>
                <w:sz w:val="28"/>
                <w:szCs w:val="28"/>
              </w:rPr>
              <w:t>21-12</w:t>
            </w:r>
          </w:p>
        </w:tc>
      </w:tr>
    </w:tbl>
    <w:p w14:paraId="527C33A8" w14:textId="77777777" w:rsidR="008C5E7B" w:rsidRDefault="008C5E7B" w:rsidP="00D933B3"/>
    <w:sectPr w:rsidR="008C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FE"/>
    <w:rsid w:val="002738BA"/>
    <w:rsid w:val="00292D64"/>
    <w:rsid w:val="003D0EB4"/>
    <w:rsid w:val="00420FF7"/>
    <w:rsid w:val="00427048"/>
    <w:rsid w:val="004E0BBA"/>
    <w:rsid w:val="004E6968"/>
    <w:rsid w:val="00657CBA"/>
    <w:rsid w:val="007B614F"/>
    <w:rsid w:val="00810ED5"/>
    <w:rsid w:val="00827104"/>
    <w:rsid w:val="008329E5"/>
    <w:rsid w:val="008C5E7B"/>
    <w:rsid w:val="00A052DA"/>
    <w:rsid w:val="00A1408E"/>
    <w:rsid w:val="00A609FE"/>
    <w:rsid w:val="00C30DCE"/>
    <w:rsid w:val="00C41297"/>
    <w:rsid w:val="00D933B3"/>
    <w:rsid w:val="00F13D06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7EFF"/>
  <w15:chartTrackingRefBased/>
  <w15:docId w15:val="{A03FEE31-E720-4E38-BE75-1A7E289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9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9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609F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60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609FE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A609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09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60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609F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9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3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а"/>
    <w:basedOn w:val="a"/>
    <w:rsid w:val="00D933B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Novikova</cp:lastModifiedBy>
  <cp:revision>5</cp:revision>
  <cp:lastPrinted>2022-06-23T13:51:00Z</cp:lastPrinted>
  <dcterms:created xsi:type="dcterms:W3CDTF">2023-06-26T13:06:00Z</dcterms:created>
  <dcterms:modified xsi:type="dcterms:W3CDTF">2023-06-26T13:19:00Z</dcterms:modified>
</cp:coreProperties>
</file>