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AE" w:rsidRDefault="00C23BB6" w:rsidP="005526AE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t xml:space="preserve">Приложение1 </w:t>
      </w:r>
    </w:p>
    <w:p w:rsidR="00C23BB6" w:rsidRDefault="00C23BB6" w:rsidP="005526AE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4B4B10">
        <w:t xml:space="preserve">                         </w:t>
      </w:r>
      <w:r>
        <w:t xml:space="preserve">   К распоряжению       </w:t>
      </w:r>
    </w:p>
    <w:p w:rsidR="004B4B10" w:rsidRDefault="00C23BB6" w:rsidP="005526AE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администрации Чернского </w:t>
      </w:r>
      <w:r w:rsidR="004B4B10">
        <w:t xml:space="preserve">                    </w:t>
      </w:r>
    </w:p>
    <w:p w:rsidR="004B4B10" w:rsidRDefault="004B4B10" w:rsidP="005526AE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муниципального </w:t>
      </w:r>
      <w:r w:rsidR="00C23BB6">
        <w:t xml:space="preserve">района </w:t>
      </w:r>
      <w:r>
        <w:t xml:space="preserve">Тульской     </w:t>
      </w:r>
    </w:p>
    <w:p w:rsidR="00C23BB6" w:rsidRDefault="004B4B10" w:rsidP="005526AE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области </w:t>
      </w:r>
      <w:r w:rsidR="00C23BB6">
        <w:t xml:space="preserve">от  </w:t>
      </w:r>
    </w:p>
    <w:bookmarkEnd w:id="0"/>
    <w:p w:rsidR="00C23BB6" w:rsidRPr="00DB095D" w:rsidRDefault="00C23BB6" w:rsidP="005526AE">
      <w:pPr>
        <w:pStyle w:val="ConsPlusNormal"/>
        <w:ind w:firstLine="540"/>
        <w:jc w:val="both"/>
      </w:pPr>
    </w:p>
    <w:p w:rsidR="005526AE" w:rsidRPr="00666A49" w:rsidRDefault="005526AE" w:rsidP="005526AE">
      <w:pPr>
        <w:pStyle w:val="60"/>
        <w:shd w:val="clear" w:color="auto" w:fill="auto"/>
        <w:spacing w:before="0" w:after="0" w:line="240" w:lineRule="auto"/>
        <w:ind w:left="62"/>
        <w:rPr>
          <w:rFonts w:ascii="PT Astra Serif" w:hAnsi="PT Astra Serif"/>
          <w:b/>
          <w:sz w:val="28"/>
          <w:szCs w:val="28"/>
        </w:rPr>
      </w:pPr>
      <w:r w:rsidRPr="00666A49">
        <w:rPr>
          <w:rFonts w:ascii="PT Astra Serif" w:hAnsi="PT Astra Serif"/>
          <w:b/>
          <w:sz w:val="28"/>
          <w:szCs w:val="28"/>
        </w:rPr>
        <w:t xml:space="preserve">Карта комплаенс - рисков </w:t>
      </w:r>
    </w:p>
    <w:p w:rsidR="005526AE" w:rsidRPr="00666A49" w:rsidRDefault="006F0B47" w:rsidP="005526AE">
      <w:pPr>
        <w:pStyle w:val="60"/>
        <w:shd w:val="clear" w:color="auto" w:fill="auto"/>
        <w:spacing w:before="0" w:after="0" w:line="240" w:lineRule="auto"/>
        <w:ind w:left="62"/>
        <w:rPr>
          <w:rFonts w:ascii="PT Astra Serif" w:hAnsi="PT Astra Serif"/>
          <w:b/>
          <w:sz w:val="28"/>
          <w:szCs w:val="28"/>
        </w:rPr>
      </w:pPr>
      <w:r w:rsidRPr="00666A49">
        <w:rPr>
          <w:rFonts w:ascii="PT Astra Serif" w:hAnsi="PT Astra Serif"/>
          <w:b/>
          <w:sz w:val="28"/>
          <w:szCs w:val="28"/>
        </w:rPr>
        <w:t>а</w:t>
      </w:r>
      <w:r w:rsidR="005526AE" w:rsidRPr="00666A49">
        <w:rPr>
          <w:rFonts w:ascii="PT Astra Serif" w:hAnsi="PT Astra Serif"/>
          <w:b/>
          <w:sz w:val="28"/>
          <w:szCs w:val="28"/>
        </w:rPr>
        <w:t>дминистра</w:t>
      </w:r>
      <w:r w:rsidRPr="00666A49">
        <w:rPr>
          <w:rFonts w:ascii="PT Astra Serif" w:hAnsi="PT Astra Serif"/>
          <w:b/>
          <w:sz w:val="28"/>
          <w:szCs w:val="28"/>
        </w:rPr>
        <w:t xml:space="preserve">ции </w:t>
      </w:r>
      <w:r w:rsidR="00C23BB6">
        <w:rPr>
          <w:rFonts w:ascii="PT Astra Serif" w:hAnsi="PT Astra Serif"/>
          <w:b/>
          <w:sz w:val="28"/>
          <w:szCs w:val="28"/>
        </w:rPr>
        <w:t>Чернск</w:t>
      </w:r>
      <w:r w:rsidR="004B4B10">
        <w:rPr>
          <w:rFonts w:ascii="PT Astra Serif" w:hAnsi="PT Astra Serif"/>
          <w:b/>
          <w:sz w:val="28"/>
          <w:szCs w:val="28"/>
        </w:rPr>
        <w:t xml:space="preserve">ого </w:t>
      </w:r>
      <w:r w:rsidR="00C23BB6">
        <w:rPr>
          <w:rFonts w:ascii="PT Astra Serif" w:hAnsi="PT Astra Serif"/>
          <w:b/>
          <w:sz w:val="28"/>
          <w:szCs w:val="28"/>
        </w:rPr>
        <w:t>муниципальн</w:t>
      </w:r>
      <w:r w:rsidR="004B4B10">
        <w:rPr>
          <w:rFonts w:ascii="PT Astra Serif" w:hAnsi="PT Astra Serif"/>
          <w:b/>
          <w:sz w:val="28"/>
          <w:szCs w:val="28"/>
        </w:rPr>
        <w:t xml:space="preserve">ого </w:t>
      </w:r>
      <w:r w:rsidR="00C23BB6">
        <w:rPr>
          <w:rFonts w:ascii="PT Astra Serif" w:hAnsi="PT Astra Serif"/>
          <w:b/>
          <w:sz w:val="28"/>
          <w:szCs w:val="28"/>
        </w:rPr>
        <w:t>район</w:t>
      </w:r>
      <w:r w:rsidR="004B4B10">
        <w:rPr>
          <w:rFonts w:ascii="PT Astra Serif" w:hAnsi="PT Astra Serif"/>
          <w:b/>
          <w:sz w:val="28"/>
          <w:szCs w:val="28"/>
        </w:rPr>
        <w:t xml:space="preserve">а Тульской области </w:t>
      </w:r>
      <w:r w:rsidR="00C23BB6">
        <w:rPr>
          <w:rFonts w:ascii="PT Astra Serif" w:hAnsi="PT Astra Serif"/>
          <w:b/>
          <w:sz w:val="28"/>
          <w:szCs w:val="28"/>
        </w:rPr>
        <w:t xml:space="preserve"> </w:t>
      </w:r>
    </w:p>
    <w:p w:rsidR="009E71C8" w:rsidRPr="00666A49" w:rsidRDefault="009E71C8" w:rsidP="005526AE">
      <w:pPr>
        <w:pStyle w:val="60"/>
        <w:shd w:val="clear" w:color="auto" w:fill="auto"/>
        <w:spacing w:before="0" w:after="0" w:line="240" w:lineRule="auto"/>
        <w:ind w:left="62"/>
        <w:rPr>
          <w:rFonts w:ascii="PT Astra Serif" w:hAnsi="PT Astra Serif"/>
          <w:b/>
          <w:sz w:val="28"/>
          <w:szCs w:val="28"/>
        </w:rPr>
      </w:pPr>
      <w:r w:rsidRPr="00666A49">
        <w:rPr>
          <w:rFonts w:ascii="PT Astra Serif" w:hAnsi="PT Astra Serif"/>
          <w:b/>
          <w:sz w:val="28"/>
          <w:szCs w:val="28"/>
        </w:rPr>
        <w:t>на 202</w:t>
      </w:r>
      <w:r w:rsidR="00C23BB6">
        <w:rPr>
          <w:rFonts w:ascii="PT Astra Serif" w:hAnsi="PT Astra Serif"/>
          <w:b/>
          <w:sz w:val="28"/>
          <w:szCs w:val="28"/>
        </w:rPr>
        <w:t>5</w:t>
      </w:r>
      <w:r w:rsidRPr="00666A4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5526AE" w:rsidRPr="00666A49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Вероятность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повторного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возникновения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рисков</w:t>
            </w:r>
          </w:p>
        </w:tc>
      </w:tr>
      <w:tr w:rsidR="005526AE" w:rsidRPr="00666A49" w:rsidTr="00EB15B6">
        <w:trPr>
          <w:trHeight w:hRule="exact"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65" w:wrap="notBeside" w:vAnchor="text" w:hAnchor="text" w:xAlign="center" w:y="1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66A49">
              <w:rPr>
                <w:rStyle w:val="212pt0"/>
                <w:rFonts w:ascii="PT Astra Serif" w:hAnsi="PT Astra Serif"/>
              </w:rPr>
              <w:t>В сфере формирования документов стратегического планирования</w:t>
            </w:r>
          </w:p>
        </w:tc>
      </w:tr>
      <w:tr w:rsidR="005526AE" w:rsidRPr="00666A49" w:rsidTr="00EB15B6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Разработка документов системы стратегического планирования и НПА  с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Недостаточное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знание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действующего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законодательства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</w:tbl>
    <w:p w:rsidR="005526AE" w:rsidRPr="00666A49" w:rsidRDefault="005526AE" w:rsidP="005526AE">
      <w:pPr>
        <w:framePr w:w="14765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5526AE" w:rsidRPr="00666A49" w:rsidRDefault="005526AE" w:rsidP="005526AE">
      <w:pPr>
        <w:rPr>
          <w:rFonts w:ascii="PT Astra Serif" w:hAnsi="PT Astra Serif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5526AE" w:rsidRPr="00666A49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исполнения документов стратегического планирования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5526AE" w:rsidRPr="00666A49" w:rsidTr="00EB15B6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66A49">
              <w:rPr>
                <w:rFonts w:ascii="PT Astra Serif" w:hAnsi="PT Astra Serif"/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5526AE" w:rsidRPr="00666A49" w:rsidTr="00EB15B6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="Impact" w:hAnsi="PT Astra Serif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Разработка НПА, затрагивающих вопросы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Недостаточное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знание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действующего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законодательства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Несоблюдение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установленных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6F0B4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Остаточный риск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сохраняется, но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  <w:tr w:rsidR="005526AE" w:rsidRPr="00666A49" w:rsidTr="00EB15B6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66A49">
              <w:rPr>
                <w:rFonts w:ascii="PT Astra Serif" w:hAnsi="PT Astra Serif"/>
                <w:b/>
                <w:sz w:val="24"/>
                <w:szCs w:val="24"/>
              </w:rPr>
              <w:t>В  сфере закупок товаров, работ,  услуг для  обеспечения муниципальных нужд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</w:p>
        </w:tc>
      </w:tr>
      <w:tr w:rsidR="005526AE" w:rsidRPr="00666A49" w:rsidTr="00EB15B6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6A4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Остаточный риск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сохраняется, но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</w:tbl>
    <w:p w:rsidR="005526AE" w:rsidRPr="00666A49" w:rsidRDefault="005526AE" w:rsidP="005526AE">
      <w:pPr>
        <w:framePr w:w="14770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5526AE" w:rsidRPr="00666A49" w:rsidRDefault="005526AE" w:rsidP="005526AE">
      <w:pPr>
        <w:rPr>
          <w:rFonts w:ascii="PT Astra Serif" w:hAnsi="PT Astra Serif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5526AE" w:rsidRPr="00666A49" w:rsidTr="00EB15B6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количества участников закупки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Совершение    комиссией  по  осуществлению закупок действий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ограничивающих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квалификации, образовательные мероприятия)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Изучение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5526AE" w:rsidRPr="00666A49" w:rsidTr="00EB15B6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DB672E">
            <w:pPr>
              <w:framePr w:w="14770" w:wrap="notBeside" w:vAnchor="text" w:hAnchor="text" w:xAlign="center" w:y="1"/>
              <w:jc w:val="center"/>
              <w:rPr>
                <w:rFonts w:ascii="PT Astra Serif" w:hAnsi="PT Astra Serif"/>
                <w:b/>
              </w:rPr>
            </w:pPr>
            <w:r w:rsidRPr="00666A49">
              <w:rPr>
                <w:rFonts w:ascii="PT Astra Serif" w:hAnsi="PT Astra Serif"/>
                <w:b/>
              </w:rPr>
              <w:t>В сфере  предоставления муниципальных услуг</w:t>
            </w:r>
          </w:p>
        </w:tc>
      </w:tr>
      <w:tr w:rsidR="005526AE" w:rsidRPr="00666A49" w:rsidTr="00EB15B6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Нарушение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единообразия,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предоставление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преимуществ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отдельным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хозяйствующим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субъектам;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Несоблюдение установленных процедур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4859FA" w:rsidRDefault="005526AE" w:rsidP="005526AE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D202A8" w:rsidRDefault="005526AE" w:rsidP="005526AE">
      <w:pPr>
        <w:rPr>
          <w:sz w:val="28"/>
          <w:szCs w:val="28"/>
          <w:lang w:eastAsia="en-US"/>
        </w:rPr>
      </w:pPr>
      <w:r w:rsidRPr="002F579C">
        <w:rPr>
          <w:sz w:val="28"/>
          <w:szCs w:val="28"/>
          <w:lang w:eastAsia="en-US"/>
        </w:rPr>
        <w:t xml:space="preserve">                                        </w:t>
      </w:r>
    </w:p>
    <w:p w:rsidR="000302F2" w:rsidRDefault="000302F2" w:rsidP="005526AE">
      <w:pPr>
        <w:rPr>
          <w:sz w:val="28"/>
          <w:szCs w:val="28"/>
          <w:lang w:eastAsia="en-US"/>
        </w:rPr>
      </w:pPr>
    </w:p>
    <w:p w:rsidR="000302F2" w:rsidRDefault="000302F2" w:rsidP="005526AE">
      <w:pPr>
        <w:rPr>
          <w:sz w:val="28"/>
          <w:szCs w:val="28"/>
          <w:lang w:eastAsia="en-US"/>
        </w:rPr>
      </w:pPr>
    </w:p>
    <w:p w:rsidR="000302F2" w:rsidRDefault="000302F2" w:rsidP="005526AE"/>
    <w:sectPr w:rsidR="000302F2" w:rsidSect="000302F2">
      <w:headerReference w:type="default" r:id="rId7"/>
      <w:pgSz w:w="16838" w:h="11906" w:orient="landscape"/>
      <w:pgMar w:top="1701" w:right="1134" w:bottom="850" w:left="1134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C8" w:rsidRDefault="00B344C8" w:rsidP="000302F2">
      <w:r>
        <w:separator/>
      </w:r>
    </w:p>
  </w:endnote>
  <w:endnote w:type="continuationSeparator" w:id="0">
    <w:p w:rsidR="00B344C8" w:rsidRDefault="00B344C8" w:rsidP="000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C8" w:rsidRDefault="00B344C8" w:rsidP="000302F2">
      <w:r>
        <w:separator/>
      </w:r>
    </w:p>
  </w:footnote>
  <w:footnote w:type="continuationSeparator" w:id="0">
    <w:p w:rsidR="00B344C8" w:rsidRDefault="00B344C8" w:rsidP="0003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93072"/>
      <w:docPartObj>
        <w:docPartGallery w:val="Page Numbers (Top of Page)"/>
        <w:docPartUnique/>
      </w:docPartObj>
    </w:sdtPr>
    <w:sdtContent>
      <w:p w:rsidR="000302F2" w:rsidRDefault="000302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DBE">
          <w:rPr>
            <w:noProof/>
          </w:rPr>
          <w:t>2</w:t>
        </w:r>
        <w:r>
          <w:fldChar w:fldCharType="end"/>
        </w:r>
      </w:p>
    </w:sdtContent>
  </w:sdt>
  <w:p w:rsidR="000302F2" w:rsidRDefault="000302F2">
    <w:pPr>
      <w:pStyle w:val="a7"/>
    </w:pPr>
  </w:p>
  <w:p w:rsidR="00000000" w:rsidRDefault="00B344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AE"/>
    <w:rsid w:val="000302F2"/>
    <w:rsid w:val="00071F84"/>
    <w:rsid w:val="0009536E"/>
    <w:rsid w:val="001758B6"/>
    <w:rsid w:val="001E21E4"/>
    <w:rsid w:val="003B45F1"/>
    <w:rsid w:val="003D25AD"/>
    <w:rsid w:val="003D4514"/>
    <w:rsid w:val="004B4B10"/>
    <w:rsid w:val="005526AE"/>
    <w:rsid w:val="00565F1D"/>
    <w:rsid w:val="00666A49"/>
    <w:rsid w:val="006F0B47"/>
    <w:rsid w:val="007A0BC7"/>
    <w:rsid w:val="007A3CB9"/>
    <w:rsid w:val="008E4ACD"/>
    <w:rsid w:val="009E71C8"/>
    <w:rsid w:val="00A3011E"/>
    <w:rsid w:val="00A60F47"/>
    <w:rsid w:val="00B344C8"/>
    <w:rsid w:val="00BD65EC"/>
    <w:rsid w:val="00BE4DBE"/>
    <w:rsid w:val="00BF07DD"/>
    <w:rsid w:val="00C06D14"/>
    <w:rsid w:val="00C23BB6"/>
    <w:rsid w:val="00C32C44"/>
    <w:rsid w:val="00D202A8"/>
    <w:rsid w:val="00D822BE"/>
    <w:rsid w:val="00DB672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0DCE"/>
  <w15:docId w15:val="{00CEB584-384A-4710-B631-7A694EA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526AE"/>
    <w:rPr>
      <w:sz w:val="23"/>
      <w:szCs w:val="23"/>
      <w:shd w:val="clear" w:color="auto" w:fill="FFFFFF"/>
    </w:rPr>
  </w:style>
  <w:style w:type="character" w:customStyle="1" w:styleId="a3">
    <w:name w:val="Подпись к таблице_"/>
    <w:link w:val="a4"/>
    <w:rsid w:val="005526AE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526A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6AE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a3"/>
    <w:rsid w:val="005526A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5526AE"/>
    <w:pPr>
      <w:shd w:val="clear" w:color="auto" w:fill="FFFFFF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5526AE"/>
    <w:rPr>
      <w:shd w:val="clear" w:color="auto" w:fill="FFFFFF"/>
    </w:rPr>
  </w:style>
  <w:style w:type="character" w:customStyle="1" w:styleId="212pt">
    <w:name w:val="Основной текст (2) + 12 p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55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5526AE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5526AE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526AE"/>
    <w:pPr>
      <w:widowControl w:val="0"/>
      <w:shd w:val="clear" w:color="auto" w:fill="FFFFFF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5526AE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5526AE"/>
    <w:pPr>
      <w:widowControl w:val="0"/>
      <w:shd w:val="clear" w:color="auto" w:fill="FFFFFF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ConsPlusNormal">
    <w:name w:val="ConsPlusNormal"/>
    <w:rsid w:val="00552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30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0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0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1AB3-02B7-48FF-81A5-4C9D1CDA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User</cp:lastModifiedBy>
  <cp:revision>2</cp:revision>
  <cp:lastPrinted>2025-01-30T13:51:00Z</cp:lastPrinted>
  <dcterms:created xsi:type="dcterms:W3CDTF">2025-01-30T14:45:00Z</dcterms:created>
  <dcterms:modified xsi:type="dcterms:W3CDTF">2025-01-30T14:45:00Z</dcterms:modified>
</cp:coreProperties>
</file>