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24EC2" w:rsidRPr="000108E3" w:rsidTr="00C23170">
        <w:tc>
          <w:tcPr>
            <w:tcW w:w="9571" w:type="dxa"/>
          </w:tcPr>
          <w:p w:rsidR="00624EC2" w:rsidRPr="00EE6AA4" w:rsidRDefault="00EE6AA4" w:rsidP="00D50C4F">
            <w:pPr>
              <w:pStyle w:val="a3"/>
              <w:spacing w:line="288" w:lineRule="auto"/>
              <w:ind w:firstLine="709"/>
              <w:rPr>
                <w:rFonts w:ascii="Times New Roman" w:hAnsi="Times New Roman"/>
                <w:szCs w:val="24"/>
              </w:rPr>
            </w:pPr>
            <w:r w:rsidRPr="00EE6AA4">
              <w:rPr>
                <w:rFonts w:ascii="Times New Roman" w:hAnsi="Times New Roman"/>
                <w:szCs w:val="24"/>
              </w:rPr>
              <w:t>ТУЛЬСКАЯ ОБЛАСТЬ</w:t>
            </w:r>
          </w:p>
          <w:p w:rsidR="00EE6AA4" w:rsidRPr="00EE6AA4" w:rsidRDefault="00EE6AA4" w:rsidP="00C23170">
            <w:pPr>
              <w:pStyle w:val="a3"/>
              <w:spacing w:line="288" w:lineRule="auto"/>
              <w:ind w:firstLine="709"/>
              <w:rPr>
                <w:rFonts w:ascii="Times New Roman" w:hAnsi="Times New Roman"/>
                <w:szCs w:val="24"/>
              </w:rPr>
            </w:pPr>
            <w:r w:rsidRPr="00EE6AA4">
              <w:rPr>
                <w:rFonts w:ascii="Times New Roman" w:hAnsi="Times New Roman"/>
                <w:szCs w:val="24"/>
              </w:rPr>
              <w:t xml:space="preserve">МУНИЦИПАЛЬНОЕ ОБРАЗОВАНИЕ </w:t>
            </w:r>
          </w:p>
          <w:p w:rsidR="00624EC2" w:rsidRPr="00EE6AA4" w:rsidRDefault="00EE6AA4" w:rsidP="00EE6AA4">
            <w:pPr>
              <w:pStyle w:val="a3"/>
              <w:spacing w:line="288" w:lineRule="auto"/>
              <w:ind w:firstLine="709"/>
              <w:rPr>
                <w:rFonts w:ascii="Times New Roman" w:hAnsi="Times New Roman"/>
                <w:szCs w:val="24"/>
              </w:rPr>
            </w:pPr>
            <w:r w:rsidRPr="00EE6AA4">
              <w:rPr>
                <w:rFonts w:ascii="Times New Roman" w:hAnsi="Times New Roman"/>
                <w:szCs w:val="24"/>
              </w:rPr>
              <w:t>РАБОЧИЙ ПОСЕЛОК ЧЕРНЬ ЧЕРНСКОГО РАЙОНА</w:t>
            </w:r>
          </w:p>
          <w:p w:rsidR="00624EC2" w:rsidRPr="001C4FCF" w:rsidRDefault="00624EC2" w:rsidP="00C23170">
            <w:pPr>
              <w:pStyle w:val="a3"/>
              <w:spacing w:line="288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24EC2" w:rsidRPr="00EE6AA4" w:rsidRDefault="00EE6AA4" w:rsidP="00C23170">
            <w:pPr>
              <w:pStyle w:val="a3"/>
              <w:spacing w:line="288" w:lineRule="auto"/>
              <w:ind w:firstLine="709"/>
              <w:rPr>
                <w:rFonts w:ascii="Times New Roman" w:hAnsi="Times New Roman"/>
                <w:szCs w:val="24"/>
              </w:rPr>
            </w:pPr>
            <w:r w:rsidRPr="00EE6AA4">
              <w:rPr>
                <w:rFonts w:ascii="Times New Roman" w:hAnsi="Times New Roman"/>
                <w:szCs w:val="24"/>
              </w:rPr>
              <w:t>ГЛАВА МУНИЦИПАЛЬНОГО ОБРАЗОВАНИЯ</w:t>
            </w:r>
          </w:p>
          <w:p w:rsidR="00624EC2" w:rsidRPr="000108E3" w:rsidRDefault="00EE6AA4" w:rsidP="00624EC2">
            <w:pPr>
              <w:pStyle w:val="a3"/>
              <w:spacing w:line="288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E6AA4">
              <w:rPr>
                <w:rFonts w:ascii="Times New Roman" w:hAnsi="Times New Roman"/>
                <w:szCs w:val="24"/>
              </w:rPr>
              <w:t>РАБОЧИЙ ПОСЕЛОК ЧЕРНЬ ЧЕРНСКОГО РАЙОНА</w:t>
            </w:r>
          </w:p>
        </w:tc>
      </w:tr>
    </w:tbl>
    <w:p w:rsidR="00624EC2" w:rsidRDefault="00624EC2" w:rsidP="00624EC2">
      <w:pPr>
        <w:rPr>
          <w:b/>
          <w:bCs/>
          <w:sz w:val="28"/>
          <w:szCs w:val="28"/>
        </w:rPr>
      </w:pPr>
    </w:p>
    <w:p w:rsidR="00624EC2" w:rsidRDefault="00624EC2" w:rsidP="00624EC2">
      <w:pPr>
        <w:jc w:val="center"/>
        <w:rPr>
          <w:b/>
          <w:bCs/>
          <w:sz w:val="28"/>
          <w:szCs w:val="28"/>
        </w:rPr>
      </w:pPr>
    </w:p>
    <w:p w:rsidR="00624EC2" w:rsidRDefault="00624EC2" w:rsidP="00624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24EC2" w:rsidRDefault="00624EC2" w:rsidP="00624EC2">
      <w:pPr>
        <w:jc w:val="center"/>
        <w:rPr>
          <w:b/>
          <w:bCs/>
          <w:sz w:val="28"/>
          <w:szCs w:val="28"/>
        </w:rPr>
      </w:pPr>
    </w:p>
    <w:p w:rsidR="00624EC2" w:rsidRDefault="0037129C" w:rsidP="00624E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05</w:t>
      </w:r>
      <w:r w:rsidR="00624EC2">
        <w:rPr>
          <w:b/>
          <w:bCs/>
          <w:sz w:val="28"/>
          <w:szCs w:val="28"/>
        </w:rPr>
        <w:t xml:space="preserve"> мая</w:t>
      </w:r>
      <w:r w:rsidR="00EE6AA4">
        <w:rPr>
          <w:b/>
          <w:bCs/>
          <w:sz w:val="28"/>
          <w:szCs w:val="28"/>
        </w:rPr>
        <w:t xml:space="preserve"> 2025</w:t>
      </w:r>
      <w:r w:rsidR="00624EC2">
        <w:rPr>
          <w:b/>
          <w:bCs/>
          <w:sz w:val="28"/>
          <w:szCs w:val="28"/>
        </w:rPr>
        <w:t xml:space="preserve"> года                                                             </w:t>
      </w:r>
      <w:r w:rsidR="0016429A">
        <w:rPr>
          <w:b/>
          <w:bCs/>
          <w:sz w:val="28"/>
          <w:szCs w:val="28"/>
        </w:rPr>
        <w:t xml:space="preserve"> </w:t>
      </w:r>
      <w:r w:rsidR="00EE6AA4">
        <w:rPr>
          <w:b/>
          <w:bCs/>
          <w:sz w:val="28"/>
          <w:szCs w:val="28"/>
        </w:rPr>
        <w:t xml:space="preserve">                            № 8</w:t>
      </w:r>
    </w:p>
    <w:p w:rsidR="00624EC2" w:rsidRDefault="00624EC2" w:rsidP="00624EC2">
      <w:pPr>
        <w:rPr>
          <w:b/>
          <w:bCs/>
          <w:sz w:val="28"/>
          <w:szCs w:val="28"/>
        </w:rPr>
      </w:pPr>
    </w:p>
    <w:p w:rsidR="00624EC2" w:rsidRDefault="00624EC2" w:rsidP="00624E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624EC2" w:rsidRDefault="00624EC2" w:rsidP="00624EC2">
      <w:pPr>
        <w:jc w:val="center"/>
        <w:rPr>
          <w:b/>
          <w:bCs/>
          <w:sz w:val="28"/>
          <w:szCs w:val="28"/>
        </w:rPr>
      </w:pPr>
    </w:p>
    <w:p w:rsidR="00624EC2" w:rsidRDefault="00624EC2" w:rsidP="00624EC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Руководствуясь Уставом МО р.п. Ч</w:t>
      </w:r>
      <w:r w:rsidR="00AB34AB">
        <w:rPr>
          <w:sz w:val="28"/>
          <w:szCs w:val="28"/>
        </w:rPr>
        <w:t>ернь Чернского района, Положением</w:t>
      </w:r>
      <w:r>
        <w:rPr>
          <w:sz w:val="28"/>
          <w:szCs w:val="28"/>
        </w:rPr>
        <w:t xml:space="preserve"> о порядке проведения публичных слушаний по проектам муниципальных нормативных правовых актов МО р.п. Чернь Чернского района,</w:t>
      </w:r>
      <w:r>
        <w:rPr>
          <w:b/>
          <w:bCs/>
          <w:sz w:val="28"/>
          <w:szCs w:val="28"/>
        </w:rPr>
        <w:t xml:space="preserve"> ПОСТАНОВЛЯЮ</w:t>
      </w:r>
      <w:r>
        <w:rPr>
          <w:b/>
          <w:sz w:val="28"/>
          <w:szCs w:val="28"/>
        </w:rPr>
        <w:t>:</w:t>
      </w:r>
    </w:p>
    <w:p w:rsidR="00624EC2" w:rsidRDefault="00624EC2" w:rsidP="00624EC2">
      <w:pPr>
        <w:ind w:firstLine="709"/>
        <w:jc w:val="center"/>
        <w:rPr>
          <w:b/>
          <w:bCs/>
          <w:sz w:val="28"/>
          <w:szCs w:val="28"/>
        </w:rPr>
      </w:pP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Собрания депутатов МО р.п. Чернь Чернского района «Об исполнении бюджета муниципального образования р.п</w:t>
      </w:r>
      <w:r w:rsidR="00EE6AA4">
        <w:rPr>
          <w:sz w:val="28"/>
          <w:szCs w:val="28"/>
        </w:rPr>
        <w:t>. Чернь Чернского района за 2024</w:t>
      </w:r>
      <w:r>
        <w:rPr>
          <w:sz w:val="28"/>
          <w:szCs w:val="28"/>
        </w:rPr>
        <w:t xml:space="preserve"> год».</w:t>
      </w:r>
    </w:p>
    <w:p w:rsidR="00624EC2" w:rsidRDefault="00624EC2" w:rsidP="00EE6A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Время проведения публичных слушаний: </w:t>
      </w:r>
      <w:r w:rsidR="00EE6AA4">
        <w:rPr>
          <w:color w:val="000000" w:themeColor="text1"/>
          <w:sz w:val="28"/>
          <w:szCs w:val="28"/>
        </w:rPr>
        <w:t>04</w:t>
      </w:r>
      <w:r w:rsidR="00EE6AA4">
        <w:rPr>
          <w:sz w:val="28"/>
          <w:szCs w:val="28"/>
        </w:rPr>
        <w:t xml:space="preserve"> июня 2025</w:t>
      </w:r>
      <w:r w:rsidR="0037129C">
        <w:rPr>
          <w:sz w:val="28"/>
          <w:szCs w:val="28"/>
        </w:rPr>
        <w:t xml:space="preserve"> года, 10 часов 3</w:t>
      </w:r>
      <w:bookmarkStart w:id="0" w:name="_GoBack"/>
      <w:bookmarkEnd w:id="0"/>
      <w:r>
        <w:rPr>
          <w:sz w:val="28"/>
          <w:szCs w:val="28"/>
        </w:rPr>
        <w:t>0 минут.</w:t>
      </w: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создат</w:t>
      </w:r>
      <w:r w:rsidR="00103E16">
        <w:rPr>
          <w:sz w:val="28"/>
          <w:szCs w:val="28"/>
        </w:rPr>
        <w:t>ь рабочую группу в количестве 7</w:t>
      </w:r>
      <w:r>
        <w:rPr>
          <w:sz w:val="28"/>
          <w:szCs w:val="28"/>
        </w:rPr>
        <w:t xml:space="preserve"> человек в следующем составе:</w:t>
      </w: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Греков И.А., глава МО р.п. Чернь;</w:t>
      </w:r>
    </w:p>
    <w:p w:rsidR="00705FB9" w:rsidRDefault="00705FB9" w:rsidP="00705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Кулакова Н.А., заместитель председателя Собрания депутатов МО р.п. Чернь Чернского района;</w:t>
      </w: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707">
        <w:rPr>
          <w:sz w:val="28"/>
          <w:szCs w:val="28"/>
        </w:rPr>
        <w:t>Конов В.П., депутат Собрания депутатов МО</w:t>
      </w:r>
      <w:r>
        <w:rPr>
          <w:sz w:val="28"/>
          <w:szCs w:val="28"/>
        </w:rPr>
        <w:t xml:space="preserve"> </w:t>
      </w:r>
      <w:r w:rsidR="00285707">
        <w:rPr>
          <w:sz w:val="28"/>
          <w:szCs w:val="28"/>
        </w:rPr>
        <w:t>р.п. Чернь Чернского района</w:t>
      </w:r>
      <w:r>
        <w:rPr>
          <w:sz w:val="28"/>
          <w:szCs w:val="28"/>
        </w:rPr>
        <w:t>;</w:t>
      </w:r>
    </w:p>
    <w:p w:rsidR="00AB34AB" w:rsidRDefault="00285707" w:rsidP="00AB3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4AB">
        <w:rPr>
          <w:sz w:val="28"/>
          <w:szCs w:val="28"/>
        </w:rPr>
        <w:t>Митин Е.В., депутат Собрания депутатов МО р.п. Чернь Чернского района;</w:t>
      </w:r>
    </w:p>
    <w:p w:rsidR="00AB34AB" w:rsidRDefault="00AB34AB" w:rsidP="00AB3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Орлова Г.Е., главный инструктор-специалист отдела строительства, дорожной деятельности и ЖКХ;</w:t>
      </w:r>
    </w:p>
    <w:p w:rsidR="00AB34AB" w:rsidRDefault="00AB34AB" w:rsidP="00AB3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Кондрашкина Т.А., начальник финансового управления;</w:t>
      </w:r>
    </w:p>
    <w:p w:rsidR="00285707" w:rsidRDefault="00AB34AB" w:rsidP="00AB3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Харламов Р.В., председатель комитета по управлению муниципальным имуществом.</w:t>
      </w: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624EC2" w:rsidRDefault="00624EC2" w:rsidP="00624EC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6. Опубликовать проект решения Собрания </w:t>
      </w:r>
      <w:r w:rsidR="00AB34AB">
        <w:rPr>
          <w:sz w:val="28"/>
          <w:szCs w:val="28"/>
        </w:rPr>
        <w:t xml:space="preserve">депутатов МО р.п. Чернь Чернского района «Об исполнении бюджета муниципального образования р.п. </w:t>
      </w:r>
      <w:r w:rsidR="00EE6AA4">
        <w:rPr>
          <w:sz w:val="28"/>
          <w:szCs w:val="28"/>
        </w:rPr>
        <w:lastRenderedPageBreak/>
        <w:t>Чернь Чернского района за 2024</w:t>
      </w:r>
      <w:r w:rsidR="00AB34AB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в газете «Заря. Чернский район» и разместить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Порядок учета предложений по проекту решения Собрания </w:t>
      </w:r>
      <w:r w:rsidR="00AB34AB">
        <w:rPr>
          <w:sz w:val="28"/>
          <w:szCs w:val="28"/>
        </w:rPr>
        <w:t>депутатов МО р.п. Чернь Чернского района «Об исполнении бюджета муниципального образования р.п</w:t>
      </w:r>
      <w:r w:rsidR="00EE6AA4">
        <w:rPr>
          <w:sz w:val="28"/>
          <w:szCs w:val="28"/>
        </w:rPr>
        <w:t>. Чернь Чернского района за 2024</w:t>
      </w:r>
      <w:r w:rsidR="00AB34AB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 участия граждан в его обсуждении.</w:t>
      </w: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Предложения по внесению изменений в проект решения Собрания </w:t>
      </w:r>
      <w:r w:rsidR="00AB34AB">
        <w:rPr>
          <w:sz w:val="28"/>
          <w:szCs w:val="28"/>
        </w:rPr>
        <w:t>депутатов МО р.п. Чернь Чернского района «Об исполнении бюджета муниципального образования р.п</w:t>
      </w:r>
      <w:r w:rsidR="00EE6AA4">
        <w:rPr>
          <w:sz w:val="28"/>
          <w:szCs w:val="28"/>
        </w:rPr>
        <w:t>. Чернь Чернского района за 2024</w:t>
      </w:r>
      <w:r w:rsidR="00AB34AB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принимаются рабочей группой по адресу: Тульская область, п. Чернь, ул. Карла Маркса д.31, кабинет № 43 в рабочее время.</w:t>
      </w: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Администрации МО Чернский район решить вопрос по организационному обеспечению проведения публичных слушаний по проекту решения Собрания </w:t>
      </w:r>
      <w:r w:rsidR="00AB34AB">
        <w:rPr>
          <w:sz w:val="28"/>
          <w:szCs w:val="28"/>
        </w:rPr>
        <w:t>депутатов МО р.п. Чернь Чернского района «Об исполнении бюджета муниципального образования р.п</w:t>
      </w:r>
      <w:r w:rsidR="00EE6AA4">
        <w:rPr>
          <w:sz w:val="28"/>
          <w:szCs w:val="28"/>
        </w:rPr>
        <w:t>. Чернь Чернского района за 2024</w:t>
      </w:r>
      <w:r w:rsidR="00AB34AB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624EC2" w:rsidRDefault="00624EC2" w:rsidP="00624EC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10. Настоящее постановление опубликовать в газете «Заря. Чернский район» и разместить</w:t>
      </w:r>
      <w:r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624EC2" w:rsidRDefault="00624EC2" w:rsidP="00624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со дня его опубликования.</w:t>
      </w:r>
    </w:p>
    <w:p w:rsidR="00624EC2" w:rsidRDefault="00624EC2" w:rsidP="00624EC2">
      <w:pPr>
        <w:jc w:val="both"/>
        <w:rPr>
          <w:sz w:val="28"/>
          <w:szCs w:val="28"/>
        </w:rPr>
      </w:pPr>
    </w:p>
    <w:p w:rsidR="00624EC2" w:rsidRDefault="00624EC2" w:rsidP="00624EC2">
      <w:pPr>
        <w:jc w:val="both"/>
        <w:rPr>
          <w:sz w:val="28"/>
          <w:szCs w:val="28"/>
        </w:rPr>
      </w:pPr>
    </w:p>
    <w:p w:rsidR="00624EC2" w:rsidRDefault="00624EC2" w:rsidP="00624EC2">
      <w:pPr>
        <w:jc w:val="both"/>
        <w:rPr>
          <w:sz w:val="28"/>
          <w:szCs w:val="28"/>
        </w:rPr>
      </w:pPr>
    </w:p>
    <w:p w:rsidR="00624EC2" w:rsidRDefault="00AB34AB" w:rsidP="00624E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24EC2">
        <w:rPr>
          <w:b/>
          <w:sz w:val="28"/>
          <w:szCs w:val="28"/>
        </w:rPr>
        <w:t xml:space="preserve">Глава муниципального образования </w:t>
      </w:r>
    </w:p>
    <w:p w:rsidR="00624EC2" w:rsidRDefault="00AB34AB" w:rsidP="00624E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посёлок Чернь Чернского</w:t>
      </w:r>
      <w:r w:rsidR="00624EC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</w:t>
      </w:r>
      <w:r w:rsidR="00624EC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И.А. Грек</w:t>
      </w:r>
      <w:r w:rsidR="00624EC2">
        <w:rPr>
          <w:b/>
          <w:sz w:val="28"/>
          <w:szCs w:val="28"/>
        </w:rPr>
        <w:t>ов</w:t>
      </w:r>
    </w:p>
    <w:p w:rsidR="00A07FD4" w:rsidRDefault="00A07FD4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Default="00AB34AB"/>
    <w:p w:rsidR="00AB34AB" w:rsidRPr="00AB34AB" w:rsidRDefault="00AB34AB" w:rsidP="00D118D3">
      <w:pPr>
        <w:widowControl/>
        <w:tabs>
          <w:tab w:val="left" w:pos="361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B34A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>ПРОЕКТ</w:t>
      </w:r>
      <w:r w:rsidR="00D118D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РЕШЕНИЯ вставить</w:t>
      </w:r>
    </w:p>
    <w:p w:rsidR="00B95B62" w:rsidRPr="00366B6B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B95B62" w:rsidRDefault="00B95B62"/>
    <w:p w:rsidR="00366B6B" w:rsidRDefault="00366B6B"/>
    <w:p w:rsidR="00366B6B" w:rsidRDefault="00366B6B"/>
    <w:p w:rsidR="00366B6B" w:rsidRDefault="00366B6B"/>
    <w:p w:rsidR="00366B6B" w:rsidRDefault="00366B6B"/>
    <w:p w:rsidR="00366B6B" w:rsidRDefault="00366B6B"/>
    <w:p w:rsidR="00366B6B" w:rsidRDefault="00366B6B"/>
    <w:p w:rsidR="00366B6B" w:rsidRDefault="00366B6B"/>
    <w:p w:rsidR="00366B6B" w:rsidRDefault="00366B6B"/>
    <w:p w:rsidR="00366B6B" w:rsidRDefault="00366B6B"/>
    <w:p w:rsidR="00366B6B" w:rsidRDefault="00366B6B"/>
    <w:p w:rsidR="00366B6B" w:rsidRDefault="00366B6B"/>
    <w:p w:rsidR="00705FB9" w:rsidRDefault="00705FB9"/>
    <w:p w:rsidR="00705FB9" w:rsidRDefault="00705FB9"/>
    <w:p w:rsidR="00705FB9" w:rsidRDefault="00705FB9"/>
    <w:p w:rsidR="00705FB9" w:rsidRDefault="00705FB9"/>
    <w:p w:rsidR="00366B6B" w:rsidRDefault="00366B6B"/>
    <w:p w:rsidR="00366B6B" w:rsidRDefault="00366B6B"/>
    <w:p w:rsidR="00366B6B" w:rsidRDefault="00366B6B"/>
    <w:p w:rsidR="00366B6B" w:rsidRDefault="00366B6B"/>
    <w:p w:rsidR="00366B6B" w:rsidRDefault="00366B6B"/>
    <w:p w:rsidR="00366B6B" w:rsidRDefault="00366B6B"/>
    <w:p w:rsidR="00366B6B" w:rsidRPr="00081659" w:rsidRDefault="00366B6B" w:rsidP="00366B6B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lastRenderedPageBreak/>
        <w:t xml:space="preserve">Приложение </w:t>
      </w:r>
    </w:p>
    <w:p w:rsidR="00EE6AA4" w:rsidRDefault="00EE6AA4" w:rsidP="00366B6B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 xml:space="preserve">к </w:t>
      </w:r>
      <w:r w:rsidR="00366B6B" w:rsidRPr="00081659"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 xml:space="preserve">Порядку </w:t>
      </w:r>
      <w:r w:rsidR="00366B6B" w:rsidRPr="0008165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учета предложений</w:t>
      </w:r>
      <w:r w:rsidR="00366B6B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граждан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 w:rsidR="00366B6B" w:rsidRPr="0008165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по </w:t>
      </w:r>
    </w:p>
    <w:p w:rsidR="00EE6AA4" w:rsidRDefault="00366B6B" w:rsidP="00366B6B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проекту решения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Собрания</w:t>
      </w:r>
      <w:r w:rsidR="00EE6AA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депутатов </w:t>
      </w:r>
    </w:p>
    <w:p w:rsidR="00EE6AA4" w:rsidRDefault="00366B6B" w:rsidP="00366B6B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муниципального</w:t>
      </w:r>
      <w:r w:rsidR="00EE6AA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 w:rsidRPr="0008165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образования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р.п. Чернь </w:t>
      </w:r>
    </w:p>
    <w:p w:rsidR="00EE6AA4" w:rsidRDefault="00366B6B" w:rsidP="00EE6AA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Чернского района</w:t>
      </w:r>
      <w:r w:rsidR="00EE6AA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 исполнении бюджета </w:t>
      </w:r>
    </w:p>
    <w:p w:rsidR="00366B6B" w:rsidRPr="00EE6AA4" w:rsidRDefault="00366B6B" w:rsidP="00EE6AA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МО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р.п. Чернь Чернского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района</w:t>
      </w:r>
      <w:r w:rsidR="00EE6AA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2024</w:t>
      </w:r>
      <w:r w:rsidRPr="000816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и</w:t>
      </w:r>
    </w:p>
    <w:p w:rsidR="00366B6B" w:rsidRPr="00081659" w:rsidRDefault="00366B6B" w:rsidP="00366B6B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участия граждан в его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обсуждении</w:t>
      </w:r>
      <w:r w:rsidRPr="0008165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</w:p>
    <w:p w:rsidR="00366B6B" w:rsidRPr="00081659" w:rsidRDefault="00366B6B" w:rsidP="00366B6B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366B6B" w:rsidRPr="00081659" w:rsidRDefault="00366B6B" w:rsidP="00366B6B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366B6B" w:rsidRPr="00081659" w:rsidRDefault="00366B6B" w:rsidP="00366B6B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                                           П</w:t>
      </w:r>
      <w:r w:rsidRPr="00081659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РЕДЛОЖЕНИЯ</w:t>
      </w:r>
    </w:p>
    <w:p w:rsidR="00366B6B" w:rsidRDefault="00366B6B" w:rsidP="00366B6B">
      <w:pPr>
        <w:widowControl/>
        <w:tabs>
          <w:tab w:val="left" w:pos="945"/>
        </w:tabs>
        <w:suppressAutoHyphens w:val="0"/>
        <w:jc w:val="center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по проекту решения Собрания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депутатов муниципального </w:t>
      </w:r>
      <w:r w:rsidRPr="00081659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образования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</w:p>
    <w:p w:rsidR="00366B6B" w:rsidRPr="00366B6B" w:rsidRDefault="00366B6B" w:rsidP="00366B6B">
      <w:pPr>
        <w:widowControl/>
        <w:tabs>
          <w:tab w:val="left" w:pos="945"/>
        </w:tabs>
        <w:suppressAutoHyphens w:val="0"/>
        <w:jc w:val="center"/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р.п. Чернь Чернского района</w:t>
      </w:r>
      <w:r w:rsidRPr="00081659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</w:t>
      </w:r>
    </w:p>
    <w:p w:rsidR="00366B6B" w:rsidRPr="00081659" w:rsidRDefault="00366B6B" w:rsidP="00366B6B">
      <w:pPr>
        <w:widowControl/>
        <w:tabs>
          <w:tab w:val="left" w:pos="945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Об исполнении бюджета МО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р.п. Чернь Чернского района</w:t>
      </w:r>
      <w:r w:rsidR="00EE6AA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2024</w:t>
      </w:r>
      <w:r w:rsidRPr="0008165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</w:t>
      </w:r>
      <w:r w:rsidRPr="00081659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»</w:t>
      </w:r>
    </w:p>
    <w:p w:rsidR="00366B6B" w:rsidRPr="00081659" w:rsidRDefault="00366B6B" w:rsidP="00366B6B">
      <w:pPr>
        <w:widowControl/>
        <w:suppressAutoHyphens w:val="0"/>
        <w:spacing w:after="307" w:line="1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144"/>
        <w:gridCol w:w="2218"/>
        <w:gridCol w:w="1238"/>
        <w:gridCol w:w="2362"/>
        <w:gridCol w:w="1517"/>
      </w:tblGrid>
      <w:tr w:rsidR="00366B6B" w:rsidRPr="00081659" w:rsidTr="007E2BC6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spacing w:line="326" w:lineRule="exact"/>
              <w:ind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8165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№ </w:t>
            </w:r>
            <w:r w:rsidRPr="00081659">
              <w:rPr>
                <w:rFonts w:eastAsia="Times New Roman" w:cs="Times New Roman"/>
                <w:color w:val="000000"/>
                <w:spacing w:val="-8"/>
                <w:kern w:val="0"/>
                <w:lang w:eastAsia="ru-RU" w:bidi="ar-SA"/>
              </w:rPr>
              <w:t>п/п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spacing w:line="254" w:lineRule="exact"/>
              <w:ind w:right="19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81659"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 xml:space="preserve">Глава, </w:t>
            </w:r>
            <w:r w:rsidRPr="0008165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статья, </w:t>
            </w:r>
            <w:r w:rsidRPr="00081659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пункт, подпункт </w:t>
            </w:r>
            <w:r w:rsidRPr="0008165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spacing w:line="259" w:lineRule="exact"/>
              <w:ind w:left="104" w:right="57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8165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Текст проекта </w:t>
            </w:r>
            <w:r w:rsidRPr="00081659"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spacing w:line="259" w:lineRule="exact"/>
              <w:ind w:right="163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81659">
              <w:rPr>
                <w:rFonts w:eastAsia="Times New Roman" w:cs="Times New Roman"/>
                <w:color w:val="000000"/>
                <w:spacing w:val="2"/>
                <w:kern w:val="0"/>
                <w:lang w:eastAsia="ru-RU" w:bidi="ar-SA"/>
              </w:rPr>
              <w:t xml:space="preserve">Текст </w:t>
            </w:r>
            <w:r w:rsidRPr="00081659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spacing w:line="254" w:lineRule="exact"/>
              <w:ind w:right="114"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81659">
              <w:rPr>
                <w:rFonts w:eastAsia="Times New Roman" w:cs="Times New Roman"/>
                <w:color w:val="000000"/>
                <w:spacing w:val="6"/>
                <w:kern w:val="0"/>
                <w:lang w:eastAsia="ru-RU" w:bidi="ar-SA"/>
              </w:rPr>
              <w:t xml:space="preserve">Текст проекта </w:t>
            </w:r>
            <w:r w:rsidRPr="00081659"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 xml:space="preserve">решения с учетом </w:t>
            </w:r>
            <w:r w:rsidRPr="0008165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ind w:hanging="1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81659"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>Примечание</w:t>
            </w:r>
          </w:p>
        </w:tc>
      </w:tr>
      <w:tr w:rsidR="00366B6B" w:rsidRPr="00081659" w:rsidTr="007E2BC6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8165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66B6B" w:rsidRPr="00081659" w:rsidTr="007E2BC6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8165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66B6B" w:rsidRPr="00081659" w:rsidTr="007E2BC6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8165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B6B" w:rsidRPr="00081659" w:rsidRDefault="00366B6B" w:rsidP="007E2BC6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366B6B" w:rsidRPr="00081659" w:rsidRDefault="00366B6B" w:rsidP="00366B6B">
      <w:pPr>
        <w:widowControl/>
        <w:shd w:val="clear" w:color="auto" w:fill="FFFFFF"/>
        <w:suppressAutoHyphens w:val="0"/>
        <w:spacing w:before="307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Фамилия, имя, отчество гражданина _____________________________</w:t>
      </w:r>
    </w:p>
    <w:p w:rsidR="00366B6B" w:rsidRPr="00081659" w:rsidRDefault="00366B6B" w:rsidP="00366B6B">
      <w:pPr>
        <w:widowControl/>
        <w:shd w:val="clear" w:color="auto" w:fill="FFFFFF"/>
        <w:tabs>
          <w:tab w:val="left" w:leader="underscore" w:pos="5098"/>
        </w:tabs>
        <w:suppressAutoHyphens w:val="0"/>
        <w:spacing w:before="5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Год рождения</w:t>
      </w:r>
      <w:r w:rsidRPr="0008165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366B6B" w:rsidRPr="00081659" w:rsidRDefault="00366B6B" w:rsidP="00366B6B">
      <w:pPr>
        <w:widowControl/>
        <w:shd w:val="clear" w:color="auto" w:fill="FFFFFF"/>
        <w:tabs>
          <w:tab w:val="left" w:leader="underscore" w:pos="5098"/>
        </w:tabs>
        <w:suppressAutoHyphens w:val="0"/>
        <w:spacing w:line="322" w:lineRule="exact"/>
        <w:ind w:left="5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Адрес места жительства</w:t>
      </w:r>
      <w:r w:rsidRPr="0008165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366B6B" w:rsidRPr="00EE6AA4" w:rsidRDefault="00366B6B" w:rsidP="00EE6AA4">
      <w:pPr>
        <w:widowControl/>
        <w:shd w:val="clear" w:color="auto" w:fill="FFFFFF"/>
        <w:suppressAutoHyphens w:val="0"/>
        <w:spacing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81659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Подпись и дата __________________</w:t>
      </w:r>
    </w:p>
    <w:p w:rsidR="00366B6B" w:rsidRPr="0098488A" w:rsidRDefault="00366B6B" w:rsidP="00366B6B">
      <w:pPr>
        <w:jc w:val="both"/>
        <w:rPr>
          <w:rFonts w:cs="Times New Roman"/>
          <w:b/>
        </w:rPr>
      </w:pPr>
    </w:p>
    <w:p w:rsidR="00366B6B" w:rsidRDefault="00366B6B"/>
    <w:p w:rsidR="00366B6B" w:rsidRDefault="00366B6B"/>
    <w:sectPr w:rsidR="00366B6B" w:rsidSect="00B95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C2"/>
    <w:rsid w:val="000C587C"/>
    <w:rsid w:val="00103E16"/>
    <w:rsid w:val="0016429A"/>
    <w:rsid w:val="00285707"/>
    <w:rsid w:val="00366B6B"/>
    <w:rsid w:val="0037129C"/>
    <w:rsid w:val="004F23B7"/>
    <w:rsid w:val="00624EC2"/>
    <w:rsid w:val="007030A6"/>
    <w:rsid w:val="00705FB9"/>
    <w:rsid w:val="00A07FD4"/>
    <w:rsid w:val="00A65197"/>
    <w:rsid w:val="00AB34AB"/>
    <w:rsid w:val="00B95B62"/>
    <w:rsid w:val="00BC4F37"/>
    <w:rsid w:val="00C23170"/>
    <w:rsid w:val="00D118D3"/>
    <w:rsid w:val="00D50C4F"/>
    <w:rsid w:val="00E97143"/>
    <w:rsid w:val="00E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A0B0"/>
  <w15:chartTrackingRefBased/>
  <w15:docId w15:val="{C9F4F459-6ED3-4A07-A7C6-BF7C4560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4"/>
    <w:rsid w:val="00624EC2"/>
    <w:pPr>
      <w:widowControl/>
      <w:suppressAutoHyphens w:val="0"/>
      <w:contextualSpacing w:val="0"/>
      <w:jc w:val="center"/>
    </w:pPr>
    <w:rPr>
      <w:rFonts w:ascii="Arial" w:eastAsia="Times New Roman" w:hAnsi="Arial" w:cs="Arial"/>
      <w:b/>
      <w:spacing w:val="0"/>
      <w:kern w:val="0"/>
      <w:sz w:val="24"/>
      <w:szCs w:val="20"/>
      <w:lang w:eastAsia="ru-RU" w:bidi="ar-SA"/>
    </w:rPr>
  </w:style>
  <w:style w:type="paragraph" w:styleId="a4">
    <w:name w:val="Title"/>
    <w:basedOn w:val="a"/>
    <w:next w:val="a"/>
    <w:link w:val="a5"/>
    <w:uiPriority w:val="10"/>
    <w:qFormat/>
    <w:rsid w:val="00624EC2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5">
    <w:name w:val="Заголовок Знак"/>
    <w:basedOn w:val="a0"/>
    <w:link w:val="a4"/>
    <w:uiPriority w:val="10"/>
    <w:rsid w:val="00624EC2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table" w:styleId="a6">
    <w:name w:val="Table Grid"/>
    <w:basedOn w:val="a1"/>
    <w:uiPriority w:val="59"/>
    <w:rsid w:val="00E9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AF59-0C05-4840-8929-68CAB939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Шлык Ольга Александровна</cp:lastModifiedBy>
  <cp:revision>20</cp:revision>
  <dcterms:created xsi:type="dcterms:W3CDTF">2022-05-04T13:38:00Z</dcterms:created>
  <dcterms:modified xsi:type="dcterms:W3CDTF">2025-05-05T12:56:00Z</dcterms:modified>
</cp:coreProperties>
</file>