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04" w:rsidRDefault="00D73C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3C04" w:rsidRDefault="00D73C0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3C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C04" w:rsidRDefault="00D73C04">
            <w:pPr>
              <w:pStyle w:val="ConsPlusNormal"/>
              <w:outlineLvl w:val="0"/>
            </w:pPr>
            <w:r>
              <w:t>27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C04" w:rsidRDefault="00D73C04">
            <w:pPr>
              <w:pStyle w:val="ConsPlusNormal"/>
              <w:jc w:val="right"/>
              <w:outlineLvl w:val="0"/>
            </w:pPr>
            <w:r>
              <w:t>N 2205-ЗТО</w:t>
            </w:r>
          </w:p>
        </w:tc>
      </w:tr>
    </w:tbl>
    <w:p w:rsidR="00D73C04" w:rsidRDefault="00D73C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jc w:val="center"/>
      </w:pPr>
      <w:r>
        <w:t>ЗАКОН</w:t>
      </w:r>
    </w:p>
    <w:p w:rsidR="00D73C04" w:rsidRDefault="00D73C04">
      <w:pPr>
        <w:pStyle w:val="ConsPlusTitle"/>
        <w:jc w:val="center"/>
      </w:pPr>
      <w:r>
        <w:t>ТУЛЬСКОЙ ОБЛАСТИ</w:t>
      </w:r>
    </w:p>
    <w:p w:rsidR="00D73C04" w:rsidRDefault="00D73C04">
      <w:pPr>
        <w:pStyle w:val="ConsPlusTitle"/>
        <w:jc w:val="center"/>
      </w:pPr>
    </w:p>
    <w:p w:rsidR="00D73C04" w:rsidRDefault="00D73C04">
      <w:pPr>
        <w:pStyle w:val="ConsPlusTitle"/>
        <w:jc w:val="center"/>
      </w:pPr>
      <w:r>
        <w:t>О РЕГУЛИРОВАНИИ ОТДЕЛЬНЫХ ОТНОШЕНИЙ В СФЕРЕ СОЦИАЛЬНОГО</w:t>
      </w:r>
    </w:p>
    <w:p w:rsidR="00D73C04" w:rsidRDefault="00D73C04">
      <w:pPr>
        <w:pStyle w:val="ConsPlusTitle"/>
        <w:jc w:val="center"/>
      </w:pPr>
      <w:r>
        <w:t>ОБСЛУЖИВАНИЯ ГРАЖДАН В ТУЛЬСКОЙ ОБЛАСТИ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right"/>
      </w:pPr>
      <w:r>
        <w:t>Принят</w:t>
      </w:r>
    </w:p>
    <w:p w:rsidR="00D73C04" w:rsidRDefault="00D73C04">
      <w:pPr>
        <w:pStyle w:val="ConsPlusNormal"/>
        <w:jc w:val="right"/>
      </w:pPr>
      <w:r>
        <w:t>Тульской областной Думой</w:t>
      </w:r>
    </w:p>
    <w:p w:rsidR="00D73C04" w:rsidRDefault="00D73C04">
      <w:pPr>
        <w:pStyle w:val="ConsPlusNormal"/>
        <w:jc w:val="right"/>
      </w:pPr>
      <w:r>
        <w:t>23 октября 2014 года</w:t>
      </w:r>
    </w:p>
    <w:p w:rsidR="00D73C04" w:rsidRDefault="00D73C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3C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5">
              <w:r>
                <w:rPr>
                  <w:color w:val="0000FF"/>
                </w:rPr>
                <w:t>N 2331-ЗТО</w:t>
              </w:r>
            </w:hyperlink>
            <w:r>
              <w:rPr>
                <w:color w:val="392C69"/>
              </w:rPr>
              <w:t xml:space="preserve">, от 31.05.2018 </w:t>
            </w:r>
            <w:hyperlink r:id="rId6">
              <w:r>
                <w:rPr>
                  <w:color w:val="0000FF"/>
                </w:rPr>
                <w:t>N 30-ЗТО</w:t>
              </w:r>
            </w:hyperlink>
            <w:r>
              <w:rPr>
                <w:color w:val="392C69"/>
              </w:rPr>
              <w:t>,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7">
              <w:r>
                <w:rPr>
                  <w:color w:val="0000FF"/>
                </w:rPr>
                <w:t>N 53-ЗТО</w:t>
              </w:r>
            </w:hyperlink>
            <w:r>
              <w:rPr>
                <w:color w:val="392C69"/>
              </w:rPr>
              <w:t xml:space="preserve">, от 01.03.2019 </w:t>
            </w:r>
            <w:hyperlink r:id="rId8">
              <w:r>
                <w:rPr>
                  <w:color w:val="0000FF"/>
                </w:rPr>
                <w:t>N 21-ЗТО</w:t>
              </w:r>
            </w:hyperlink>
            <w:r>
              <w:rPr>
                <w:color w:val="392C69"/>
              </w:rPr>
              <w:t>,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9">
              <w:r>
                <w:rPr>
                  <w:color w:val="0000FF"/>
                </w:rPr>
                <w:t>N 53-ЗТО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</w:tr>
    </w:tbl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1. Правовое регулирование социального обслуживания граждан в Тульской области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 xml:space="preserve">Правовое регулирование социального обслуживания граждан в Тульской области (далее - социальное обслуживание) осуществляется на основании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других федеральных законов и иных нормативных правовых актов Российской Федерации, а также законов и иных нормативных правовых актов Тульской области.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Основные понятия, используемые в настоящем Законе, применяются в том же значении, что и в федеральных законах.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2. Система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2) орган исполнительной власти Тульской области, уполномоченный на осуществление предусмотренных настоящим Законом полномочий в сфере социального обслуживания (далее - уполномоченный орган области в сфере социального обслуживания), в том числе на признание граждан нуждающимися в социальном обслуживании, составление индивидуальной программы предоставления социальных услуг;</w:t>
      </w:r>
    </w:p>
    <w:p w:rsidR="00D73C04" w:rsidRDefault="00D73C0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Тульской области от 31.05.2018 N 30-ЗТО)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4) организации социального обслуживания, находящиеся в ведении Тульской области (далее - область);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lastRenderedPageBreak/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7) организации, которые находятся в ведении уполномоченного органа области в сфере социального обслуживания и которым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(далее - уполномоченные организации).</w:t>
      </w:r>
    </w:p>
    <w:p w:rsidR="00D73C04" w:rsidRDefault="00D73C04">
      <w:pPr>
        <w:pStyle w:val="ConsPlusNormal"/>
        <w:jc w:val="both"/>
      </w:pPr>
      <w:r>
        <w:t xml:space="preserve">(п. 7 введен </w:t>
      </w:r>
      <w:hyperlink r:id="rId13">
        <w:r>
          <w:rPr>
            <w:color w:val="0000FF"/>
          </w:rPr>
          <w:t>Законом</w:t>
        </w:r>
      </w:hyperlink>
      <w:r>
        <w:t xml:space="preserve"> Тульской области от 31.05.2018 N 30-ЗТО)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3. Полномочия областной Думы в сфере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К полномочиям областной Думы в сфере социального обслуживания относятся: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1) принятие законов области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законодательством Российской Федерации.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4. Полномочия правительства области в сфере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К полномочиям правительства области в сфере социального обслуживания относятся: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1) правовое регулирование и организация социального обслуживания в области в пределах своих полномочий;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2) определение уполномоченного органа области в сфере социального обслуживания, а также при необходимости уполномоченной организации;</w:t>
      </w:r>
    </w:p>
    <w:p w:rsidR="00D73C04" w:rsidRDefault="00D73C0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Тульской области от 31.05.2018 N 30-ЗТО)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4)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5) установление порядка реализации программ в сфере социального обслуживания, в том числе инвестиционных программ;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6)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области в соответствии с федеральными законами и законами области;</w:t>
      </w:r>
    </w:p>
    <w:p w:rsidR="00D73C04" w:rsidRDefault="00D73C0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Тульской области от 31.05.2018 N 30-ЗТО)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7) утверждение регламента межведомственного взаимодействия органов государственной власти области в связи с реализацией полномочий области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8) утверждение порядка межведомственного взаимодействия органов государственной </w:t>
      </w:r>
      <w:r>
        <w:lastRenderedPageBreak/>
        <w:t>власти области при предоставлении социальных услуг и социального сопровождения;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10) утверждение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11) финансовое обеспечение региональных программ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12) осуществление иных установленных законодательством Российской Федерации полномочий в сфере социального обслуживания.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5. Полномочия уполномоченного органа области в сфере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К полномочиям уполномоченного органа области в сфере социального обслуживания относятся: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области;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3) утверждение номенклатуры организаций социального обслуживания в области;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4) утверждение нормативов штатной численности организаций социального обслуживания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5) утверждение норм питания в организациях социального обслуживания области;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6) разработка и реализация региональных программ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8) ведение учета и отчетности в сфере социального обслуживания в области;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9) разработка и апробация методик и технологий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10) осуществление функции оператора информационных систем в сфере социального обслуживания;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11) формирование и ведение реестра поставщиков социальных услуг и регистра получателей социальных услуг в области;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12) определение порядка принятия решения о признании гражданина нуждающимся в социальном обслуживании и составлении индивидуальной программы предоставления социальных услуг;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13)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D73C04" w:rsidRDefault="00D73C0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Тульской области от 01.07.2019 N 53-ЗТО)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lastRenderedPageBreak/>
        <w:t>14) осуществление иных установленных законодательством Российской Федерации полномочий в сфере социального обслуживания.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6. Перечень социальных услуг, предоставляемых в области поставщиками социальных услуг, и порядок утверждения тарифов на социальные услуги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 xml:space="preserve">1. Утвердить перечень социальных услуг, предоставляемых в области поставщиками социальных услуг, согласно </w:t>
      </w:r>
      <w:hyperlink w:anchor="P147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2. Порядок утверждения тарифов на социальные услуги на основании подушевых нормативов финансирования социальных услуг устанавливается правительством области.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7. Порядок предоставления социальных услуг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Порядок предоставления социальных услуг поставщиками социальных услуг устанавливается уполномоченным органом области в сфере социального обслуживания и является обязательным для исполнения поставщиками социальных услуг.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7-1. Обеспечение размещения информации о предоставлении социальных услуг</w:t>
      </w:r>
    </w:p>
    <w:p w:rsidR="00D73C04" w:rsidRDefault="00D73C04">
      <w:pPr>
        <w:pStyle w:val="ConsPlusNormal"/>
        <w:ind w:firstLine="540"/>
        <w:jc w:val="both"/>
      </w:pPr>
      <w:r>
        <w:t xml:space="preserve">(введена </w:t>
      </w:r>
      <w:hyperlink r:id="rId17">
        <w:r>
          <w:rPr>
            <w:color w:val="0000FF"/>
          </w:rPr>
          <w:t>Законом</w:t>
        </w:r>
      </w:hyperlink>
      <w:r>
        <w:t xml:space="preserve"> Тульской области от 12.07.2018 N 53-ЗТО)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Информация о поставщиках социальных услуг, а также о получателях социальных услуг и социальных услугах, предоставляемых им в соответствии с настоящим Законом, размещается в Единой государственной информационной системе социального обеспечения.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8. Финансовое обеспечение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1. Финансовое обеспечение деятельности организаций социального обслуживания области осуществляется в соответствии с бюджетным законодательством Российской Федерации за счет средств бюджета области, а также за счет средств получателей социальных услуг при предоставлении социальных услуг за плату или частичную плату.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2. Уполномоченный орган области в сфере социального обслуживания вправе привлекать иные источники финансирования социального обслуживания, в том числе для реализации совместных проектов в данной сфере, с учетом требований, установленных законодательством Российской Федерации.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3.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области устанавливается уполномоченным органом области в сфере социального обслуживания.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4.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области, но не участвуют в выполнении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области.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9. Предоставление социальных услуг бесплатно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lastRenderedPageBreak/>
        <w:t>1) несовершеннолетним детям;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3) иным категориям граждан, определяемым правительством области.</w:t>
      </w:r>
    </w:p>
    <w:p w:rsidR="00D73C04" w:rsidRDefault="00D73C04">
      <w:pPr>
        <w:pStyle w:val="ConsPlusNormal"/>
        <w:jc w:val="both"/>
      </w:pPr>
      <w:r>
        <w:t xml:space="preserve">(п. 3 введен </w:t>
      </w:r>
      <w:hyperlink r:id="rId19">
        <w:r>
          <w:rPr>
            <w:color w:val="0000FF"/>
          </w:rPr>
          <w:t>Законом</w:t>
        </w:r>
      </w:hyperlink>
      <w:r>
        <w:t xml:space="preserve"> Тульской области от 13.07.2015 N 2331-ЗТО)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2. Социальные услуги в форме социального обслуживания на дому,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настоящим Законом.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3. Размер предельной величины среднедушевого дохода для предоставления социальных услуг бесплатно равен полуторной величине прожиточного минимума, установленного в области для основных социально-демографических групп населения.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10. Региональный государственный контроль (надзор) в сфере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Региональный государственный контроль (надзор) в сфере социального обслуживания осуществляется уполномоченным органом области в сфере социального обслуживания.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11. Общественный контроль в сфере социального обслуживания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Правительство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1) </w:t>
      </w:r>
      <w:hyperlink r:id="rId20">
        <w:r>
          <w:rPr>
            <w:color w:val="0000FF"/>
          </w:rPr>
          <w:t>Закон</w:t>
        </w:r>
      </w:hyperlink>
      <w:r>
        <w:t xml:space="preserve"> Тульской области от 28 декабря 2004 года N 494-ЗТО "Об организации социальной защиты и социальном обслуживании населения в Тульской области" (Тульские известия, 2004, 30 декабря);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2) </w:t>
      </w:r>
      <w:hyperlink r:id="rId21">
        <w:r>
          <w:rPr>
            <w:color w:val="0000FF"/>
          </w:rPr>
          <w:t>Закон</w:t>
        </w:r>
      </w:hyperlink>
      <w:r>
        <w:t xml:space="preserve"> Тульской области от 10 июня 2006 года N 712-ЗТО "О внесении изменения в статью 24 Закона Тульской области "Об организации социальной защиты и социальном обслуживании населения в Тульской области" (Тульские известия, 2006, 20 июня);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Закон</w:t>
        </w:r>
      </w:hyperlink>
      <w:r>
        <w:t xml:space="preserve"> Тульской области от 3 марта 2008 года N 974-ЗТО "О внесении изменений в Закон Тульской области "Об организации социальной защиты и социальном обслуживании населения в Тульской области" (Тульские известия, 2008, 6 марта);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4) </w:t>
      </w:r>
      <w:hyperlink r:id="rId23">
        <w:r>
          <w:rPr>
            <w:color w:val="0000FF"/>
          </w:rPr>
          <w:t>Закон</w:t>
        </w:r>
      </w:hyperlink>
      <w:r>
        <w:t xml:space="preserve"> Тульской области от 10 декабря 2008 года N 1170-ЗТО "О внесении изменений в статью 26-1 Закона Тульской области "Об организации социальной защиты и социальном обслуживании населения в Тульской области" (Тульские известия, 2008, 18 декабря);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5) </w:t>
      </w:r>
      <w:hyperlink r:id="rId24">
        <w:r>
          <w:rPr>
            <w:color w:val="0000FF"/>
          </w:rPr>
          <w:t>статью 3</w:t>
        </w:r>
      </w:hyperlink>
      <w:r>
        <w:t xml:space="preserve"> Закона Тульской области от 22 июля 2010 года N 1470-ЗТО "О внесении изменений </w:t>
      </w:r>
      <w:r>
        <w:lastRenderedPageBreak/>
        <w:t>в отдельные законодательные акты Тульской области (Тульские известия, 2010, 29 июля);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Закон</w:t>
        </w:r>
      </w:hyperlink>
      <w:r>
        <w:t xml:space="preserve"> Тульской области от 29 мая 2014 года N 2119-ЗТО "О внесении изменений в Закон Тульской области "Об организации социальной защиты и социальном обслуживании населения в Тульской области" (Сборник правовых актов Тульской области и иной официальной информации (http://npatula.ru), 30 мая 2014 года);</w:t>
      </w:r>
    </w:p>
    <w:p w:rsidR="00D73C04" w:rsidRDefault="00D73C04">
      <w:pPr>
        <w:pStyle w:val="ConsPlusNormal"/>
        <w:spacing w:before="22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статью 3</w:t>
        </w:r>
      </w:hyperlink>
      <w:r>
        <w:t xml:space="preserve"> Закона Тульской области от 29 мая 2014 года N 2127-ЗТО "О внесении изменений в отдельные законодательные акты Тульской области" (Сборник правовых актов Тульской области и иной официальной информации (http://npatula.ru), 30 мая 2014 года).</w:t>
      </w:r>
    </w:p>
    <w:p w:rsidR="00D73C04" w:rsidRDefault="00D73C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3C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C04" w:rsidRDefault="00D73C04">
            <w:pPr>
              <w:pStyle w:val="ConsPlusNormal"/>
            </w:pPr>
            <w:r>
              <w:t>Председатель Тульской</w:t>
            </w:r>
          </w:p>
          <w:p w:rsidR="00D73C04" w:rsidRDefault="00D73C04">
            <w:pPr>
              <w:pStyle w:val="ConsPlusNormal"/>
            </w:pPr>
            <w:r>
              <w:t>областной Думы</w:t>
            </w:r>
          </w:p>
          <w:p w:rsidR="00D73C04" w:rsidRDefault="00D73C04">
            <w:pPr>
              <w:pStyle w:val="ConsPlusNormal"/>
            </w:pPr>
            <w:r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C04" w:rsidRDefault="00D73C04">
            <w:pPr>
              <w:pStyle w:val="ConsPlusNormal"/>
              <w:jc w:val="right"/>
            </w:pPr>
            <w:r>
              <w:t>Губернатор</w:t>
            </w:r>
          </w:p>
          <w:p w:rsidR="00D73C04" w:rsidRDefault="00D73C04">
            <w:pPr>
              <w:pStyle w:val="ConsPlusNormal"/>
              <w:jc w:val="right"/>
            </w:pPr>
            <w:r>
              <w:t>Тульской области</w:t>
            </w:r>
          </w:p>
          <w:p w:rsidR="00D73C04" w:rsidRDefault="00D73C04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D73C04" w:rsidRDefault="00D73C04">
      <w:pPr>
        <w:pStyle w:val="ConsPlusNormal"/>
        <w:spacing w:before="220"/>
      </w:pPr>
      <w:r>
        <w:t>г. Тула</w:t>
      </w:r>
    </w:p>
    <w:p w:rsidR="00D73C04" w:rsidRDefault="00D73C04">
      <w:pPr>
        <w:pStyle w:val="ConsPlusNormal"/>
        <w:spacing w:before="220"/>
      </w:pPr>
      <w:r>
        <w:t>27 октября 2014 года</w:t>
      </w:r>
    </w:p>
    <w:p w:rsidR="00D73C04" w:rsidRDefault="00D73C04">
      <w:pPr>
        <w:pStyle w:val="ConsPlusNormal"/>
        <w:spacing w:before="220"/>
      </w:pPr>
      <w:r>
        <w:t>N 2205-ЗТО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right"/>
        <w:outlineLvl w:val="0"/>
      </w:pPr>
      <w:r>
        <w:t>Приложение</w:t>
      </w:r>
    </w:p>
    <w:p w:rsidR="00D73C04" w:rsidRDefault="00D73C04">
      <w:pPr>
        <w:pStyle w:val="ConsPlusNormal"/>
        <w:jc w:val="right"/>
      </w:pPr>
      <w:r>
        <w:t>к Закону Тульской области</w:t>
      </w:r>
    </w:p>
    <w:p w:rsidR="00D73C04" w:rsidRDefault="00D73C04">
      <w:pPr>
        <w:pStyle w:val="ConsPlusNormal"/>
        <w:jc w:val="right"/>
      </w:pPr>
      <w:r>
        <w:t>"О регулировании отдельных</w:t>
      </w:r>
    </w:p>
    <w:p w:rsidR="00D73C04" w:rsidRDefault="00D73C04">
      <w:pPr>
        <w:pStyle w:val="ConsPlusNormal"/>
        <w:jc w:val="right"/>
      </w:pPr>
      <w:r>
        <w:t>отношений в сфере социального</w:t>
      </w:r>
    </w:p>
    <w:p w:rsidR="00D73C04" w:rsidRDefault="00D73C04">
      <w:pPr>
        <w:pStyle w:val="ConsPlusNormal"/>
        <w:jc w:val="right"/>
      </w:pPr>
      <w:r>
        <w:t>обслуживания граждан в Тульской области"</w:t>
      </w: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Title"/>
        <w:jc w:val="center"/>
      </w:pPr>
      <w:bookmarkStart w:id="0" w:name="P147"/>
      <w:bookmarkEnd w:id="0"/>
      <w:r>
        <w:t>ПЕРЕЧЕНЬ</w:t>
      </w:r>
    </w:p>
    <w:p w:rsidR="00D73C04" w:rsidRDefault="00D73C04">
      <w:pPr>
        <w:pStyle w:val="ConsPlusTitle"/>
        <w:jc w:val="center"/>
      </w:pPr>
      <w:r>
        <w:t>СОЦИАЛЬНЫХ УСЛУГ, ПРЕДОСТАВЛЯЕМЫХ В ОБЛАСТИ ПОСТАВЩИКАМИ</w:t>
      </w:r>
    </w:p>
    <w:p w:rsidR="00D73C04" w:rsidRDefault="00D73C04">
      <w:pPr>
        <w:pStyle w:val="ConsPlusTitle"/>
        <w:jc w:val="center"/>
      </w:pPr>
      <w:r>
        <w:t>СОЦИАЛЬНЫХ УСЛУГ</w:t>
      </w:r>
    </w:p>
    <w:p w:rsidR="00D73C04" w:rsidRDefault="00D73C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3C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D73C04" w:rsidRDefault="00D73C04">
            <w:pPr>
              <w:pStyle w:val="ConsPlusNormal"/>
              <w:jc w:val="center"/>
            </w:pPr>
            <w:r>
              <w:rPr>
                <w:color w:val="392C69"/>
              </w:rPr>
              <w:t>от 01.03.2019 N 21-ЗТО)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3C04" w:rsidRDefault="00D73C04">
            <w:pPr>
              <w:pStyle w:val="ConsPlusNormal"/>
            </w:pPr>
          </w:p>
        </w:tc>
      </w:tr>
    </w:tbl>
    <w:p w:rsidR="00D73C04" w:rsidRDefault="00D73C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  <w:jc w:val="center"/>
            </w:pPr>
            <w:r>
              <w:t>Наименование услуг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  <w:jc w:val="center"/>
            </w:pPr>
            <w:r>
              <w:t>2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I. Социально-бытовые услуги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2"/>
            </w:pPr>
            <w:r>
              <w:t>в стационарной форме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средствами личной гигиены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Сопровождение получателя социальных услуг к месту лечения, обучения, проведения культурно-массовых мероприятий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прачечных услуг (стирка белья, глаженье)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Парикмахерские услуги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2"/>
            </w:pPr>
            <w:r>
              <w:t>в полустационарной форме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Предоставление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книгами, аудиокнигами, газетами, настольными играми, возможности просмотра телепередач, кинофильмов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Сопровождение получателя социальных услуг к месту проведения культурно-массовых и спортивных мероприятий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Подравнивание волос на голове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2"/>
            </w:pPr>
            <w:r>
              <w:t>в форме социального обслуживания на дому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приготовлении пищи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Приготовление комплексного обеда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Приготовление первого блюда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Приготовление второго блюда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связи, в том числе мобильной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Топка печей в жилых помещениях без центрального отопления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водой в жилых помещениях без центрального водоснабжения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организации устранения неисправностей и ремонта жилых помещений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Вынос мусора из дома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Уборка жилых помещений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Выполнение работ по утеплению оконных рам, дверей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уборке подходных путей к жилью (для индивидуальных домовладений)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распиловке (колке) и укладке дров в поленницу (для индивидуальных домовладений)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Мелкий ремонт одежды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Смена постельного белья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Присмотр за гражданином, нуждающимся в постоянном постороннем уходе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Подравнивание волос на голове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2"/>
            </w:pPr>
            <w:r>
              <w:t>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Умывание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Мытье головы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Мытье тела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принятии ванны или душа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уходе за зубами (зубным протезом)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пользовании туалетом (подача и вынос судна, мытье и дезинфекция судна)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Смена подгузников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Смена нательного белья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одевании (раздевании)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передвижении по помещению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Сопровождение на прогулку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приеме пищи (кормление)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Отправка (получение) за счет средств получателя социальных услуг почтовой корреспонденции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Помощь в прочтении (написании) письма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II. Социально-медицинские услуги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Измерение артериального давления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Измерение температуры тела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Измерение уровня глюкозы глюкометром получателя социальных услуг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режима приема получателем социальных услуг лекарственных препаратов в соответствии с назначением врача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Обработка пролежней, раневых поверхностей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Закапывание капель (закладывание мази)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Осуществление позиционирования (подъем, поворот, перемещение) в постели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проведении мероприятий, направленных на формирование здорового образа жизни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и оказание помощи в проведении занятий по адаптивной физической культуре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Оформление рецептов у лечащего врача на лекарственные средства и изделия медицинского назначения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абилитации)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Сортировка домашней аптечки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Доставка в лабораторию биологических материалов и получение результатов анализов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организации медицинского обследования детей при поступлении в организации социального обслуживания, при передаче детей-сирот и детей, оставшихся без попечения родителей, на воспитание в замещающие семьи или образовательные организации для детей-сирот и детей, оставшихся без попечения родителей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lastRenderedPageBreak/>
              <w:t>III. Социально-психологические услуги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Социально-психологический патронаж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Проведение психологического обследования детей для выявления и анализа их психологических особенностей, определения степени отклонения в их поведении и психологическая коррекция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IV. Социально-педагогические услуги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организации обучения детей в общеобразовательных организациях, профессиональных образовательных организациях, определение оптимальной формы обучения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консультативной помощи родителям с целью повышения педагогического потенциала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V. Социально-трудовые услуги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помощи в трудоустройстве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образования и (или) профессии инвалидами в соответствии с их способностями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организации различных форм труда, отдыха и оздоровления детей в каникулярное время, выходные и праздничные дни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lastRenderedPageBreak/>
              <w:t>VI. Социально-правовые услуги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помощи в получении юридических услуг, консультирование по социально-правовым вопросам, в т.ч. бесплатно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предоставлении транспортных услуг получателям социальных услуг</w:t>
            </w:r>
          </w:p>
        </w:tc>
      </w:tr>
      <w:tr w:rsidR="00D73C04">
        <w:tc>
          <w:tcPr>
            <w:tcW w:w="9034" w:type="dxa"/>
            <w:gridSpan w:val="2"/>
          </w:tcPr>
          <w:p w:rsidR="00D73C04" w:rsidRDefault="00D73C04">
            <w:pPr>
              <w:pStyle w:val="ConsPlusNormal"/>
              <w:jc w:val="center"/>
              <w:outlineLvl w:val="1"/>
            </w:pPr>
            <w:r>
              <w:t>VIII. Срочные социальные услуги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госпитализации: обращение в медицинское учреждение, контроль за доставкой и приемом получателя социальных услуг на госпитализацию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оформлении документов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решении вопросов занятости</w:t>
            </w:r>
          </w:p>
        </w:tc>
      </w:tr>
      <w:tr w:rsidR="00D73C04">
        <w:tc>
          <w:tcPr>
            <w:tcW w:w="643" w:type="dxa"/>
          </w:tcPr>
          <w:p w:rsidR="00D73C04" w:rsidRDefault="00D73C0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391" w:type="dxa"/>
          </w:tcPr>
          <w:p w:rsidR="00D73C04" w:rsidRDefault="00D73C04">
            <w:pPr>
              <w:pStyle w:val="ConsPlusNormal"/>
            </w:pPr>
            <w:r>
              <w:t>Содействие в организации ритуальных услуг и захоронения умершего получателя социальных услуг</w:t>
            </w:r>
          </w:p>
        </w:tc>
      </w:tr>
    </w:tbl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jc w:val="both"/>
      </w:pPr>
    </w:p>
    <w:p w:rsidR="00D73C04" w:rsidRDefault="00D73C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DF5" w:rsidRDefault="007C7DF5">
      <w:bookmarkStart w:id="1" w:name="_GoBack"/>
      <w:bookmarkEnd w:id="1"/>
    </w:p>
    <w:sectPr w:rsidR="007C7DF5" w:rsidSect="001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04"/>
    <w:rsid w:val="007C7DF5"/>
    <w:rsid w:val="00D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2096-92AC-4B39-BA63-1DEA02BE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3C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3C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B003C405879901481251CE95AA4E1D064033B522D4771B45E619ED0CA2690278442E94C5BC50BE5E701FD842C27C248D8D19631F86901E91604j9C7H" TargetMode="External"/><Relationship Id="rId13" Type="http://schemas.openxmlformats.org/officeDocument/2006/relationships/hyperlink" Target="consultantplus://offline/ref=8D0B003C405879901481251CE95AA4E1D064033B52294C77B25E619ED0CA2690278442E94C5BC50BE5E700F8842C27C248D8D19631F86901E91604j9C7H" TargetMode="External"/><Relationship Id="rId18" Type="http://schemas.openxmlformats.org/officeDocument/2006/relationships/hyperlink" Target="consultantplus://offline/ref=8D0B003C405879901481250AEA36FAEAD36D5D3E5A284424EF013AC387C32CC772CB43A70953DA0BE6F903FA8Dj7CBH" TargetMode="External"/><Relationship Id="rId26" Type="http://schemas.openxmlformats.org/officeDocument/2006/relationships/hyperlink" Target="consultantplus://offline/ref=8D0B003C405879901481251CE95AA4E1D064033B5E21497ABA5E619ED0CA2690278442E94C5BC50BE5E703F9842C27C248D8D19631F86901E91604j9C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0B003C405879901481251CE95AA4E1D064033B5A2B4671B55E619ED0CA2690278442FB4C03C90AE0F901F9917A7684j1CEH" TargetMode="External"/><Relationship Id="rId7" Type="http://schemas.openxmlformats.org/officeDocument/2006/relationships/hyperlink" Target="consultantplus://offline/ref=8D0B003C405879901481251CE95AA4E1D064033B5A2B4D73B6503C94D8932A92208B1DFE4B12C90AE5E700FA8E7322D75980DD922AE66A1CF5140696jFC4H" TargetMode="External"/><Relationship Id="rId12" Type="http://schemas.openxmlformats.org/officeDocument/2006/relationships/hyperlink" Target="consultantplus://offline/ref=8D0B003C405879901481250AEA36FAEAD36C583E5B214424EF013AC387C32CC772CB43A70953DA0BE6F903FA8Dj7CBH" TargetMode="External"/><Relationship Id="rId17" Type="http://schemas.openxmlformats.org/officeDocument/2006/relationships/hyperlink" Target="consultantplus://offline/ref=8D0B003C405879901481251CE95AA4E1D064033B5A2B4D73B6503C94D8932A92208B1DFE4B12C90AE5E700FA8E7322D75980DD922AE66A1CF5140696jFC4H" TargetMode="External"/><Relationship Id="rId25" Type="http://schemas.openxmlformats.org/officeDocument/2006/relationships/hyperlink" Target="consultantplus://offline/ref=8D0B003C405879901481251CE95AA4E1D064033B5E214975B25E619ED0CA2690278442FB4C03C90AE0F901F9917A7684j1C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0B003C405879901481251CE95AA4E1D064033B522F4676B25E619ED0CA2690278442E94C5BC50BE5E701FD842C27C248D8D19631F86901E91604j9C7H" TargetMode="External"/><Relationship Id="rId20" Type="http://schemas.openxmlformats.org/officeDocument/2006/relationships/hyperlink" Target="consultantplus://offline/ref=8D0B003C405879901481251CE95AA4E1D064033B5E214872B65E619ED0CA2690278442FB4C03C90AE0F901F9917A7684j1CE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B003C405879901481251CE95AA4E1D064033B52294C77B25E619ED0CA2690278442E94C5BC50BE5E701F3842C27C248D8D19631F86901E91604j9C7H" TargetMode="External"/><Relationship Id="rId11" Type="http://schemas.openxmlformats.org/officeDocument/2006/relationships/hyperlink" Target="consultantplus://offline/ref=8D0B003C405879901481251CE95AA4E1D064033B52294C77B25E619ED0CA2690278442E94C5BC50BE5E700FB842C27C248D8D19631F86901E91604j9C7H" TargetMode="External"/><Relationship Id="rId24" Type="http://schemas.openxmlformats.org/officeDocument/2006/relationships/hyperlink" Target="consultantplus://offline/ref=8D0B003C405879901481251CE95AA4E1D064033B5E21497BB05E619ED0CA2690278442E94C5BC50BE5E700FC842C27C248D8D19631F86901E91604j9C7H" TargetMode="External"/><Relationship Id="rId5" Type="http://schemas.openxmlformats.org/officeDocument/2006/relationships/hyperlink" Target="consultantplus://offline/ref=8D0B003C405879901481251CE95AA4E1D064033B5D2E4B74BB5E619ED0CA2690278442E94C5BC50BE5E701FD842C27C248D8D19631F86901E91604j9C7H" TargetMode="External"/><Relationship Id="rId15" Type="http://schemas.openxmlformats.org/officeDocument/2006/relationships/hyperlink" Target="consultantplus://offline/ref=8D0B003C405879901481251CE95AA4E1D064033B52294C77B25E619ED0CA2690278442E94C5BC50BE5E700FC842C27C248D8D19631F86901E91604j9C7H" TargetMode="External"/><Relationship Id="rId23" Type="http://schemas.openxmlformats.org/officeDocument/2006/relationships/hyperlink" Target="consultantplus://offline/ref=8D0B003C405879901481251CE95AA4E1D064033B592D4A76B25E619ED0CA2690278442FB4C03C90AE0F901F9917A7684j1C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D0B003C405879901481250AEA36FAEAD36C583E5B214424EF013AC387C32CC760CB1BAB0856C403E6EC55ABCB2D7B8718CBD09031FA6A1DjEC8H" TargetMode="External"/><Relationship Id="rId19" Type="http://schemas.openxmlformats.org/officeDocument/2006/relationships/hyperlink" Target="consultantplus://offline/ref=8D0B003C405879901481251CE95AA4E1D064033B5D2E4B74BB5E619ED0CA2690278442E94C5BC50BE5E701FD842C27C248D8D19631F86901E91604j9C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0B003C405879901481251CE95AA4E1D064033B522F4676B25E619ED0CA2690278442E94C5BC50BE5E701FD842C27C248D8D19631F86901E91604j9C7H" TargetMode="External"/><Relationship Id="rId14" Type="http://schemas.openxmlformats.org/officeDocument/2006/relationships/hyperlink" Target="consultantplus://offline/ref=8D0B003C405879901481251CE95AA4E1D064033B52294C77B25E619ED0CA2690278442E94C5BC50BE5E700FF842C27C248D8D19631F86901E91604j9C7H" TargetMode="External"/><Relationship Id="rId22" Type="http://schemas.openxmlformats.org/officeDocument/2006/relationships/hyperlink" Target="consultantplus://offline/ref=8D0B003C405879901481251CE95AA4E1D064033B5E2D467BB15E619ED0CA2690278442FB4C03C90AE0F901F9917A7684j1CEH" TargetMode="External"/><Relationship Id="rId27" Type="http://schemas.openxmlformats.org/officeDocument/2006/relationships/hyperlink" Target="consultantplus://offline/ref=8D0B003C405879901481251CE95AA4E1D064033B522D4771B45E619ED0CA2690278442E94C5BC50BE5E701FD842C27C248D8D19631F86901E91604j9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4216</Words>
  <Characters>24034</Characters>
  <Application>Microsoft Office Word</Application>
  <DocSecurity>0</DocSecurity>
  <Lines>200</Lines>
  <Paragraphs>56</Paragraphs>
  <ScaleCrop>false</ScaleCrop>
  <Company/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Бистерфельд Сергей Леонидович</dc:creator>
  <cp:keywords/>
  <dc:description/>
  <cp:lastModifiedBy>Бистерфельд Сергей Леонидович</cp:lastModifiedBy>
  <cp:revision>1</cp:revision>
  <dcterms:created xsi:type="dcterms:W3CDTF">2023-03-15T07:02:00Z</dcterms:created>
  <dcterms:modified xsi:type="dcterms:W3CDTF">2023-03-15T07:02:00Z</dcterms:modified>
</cp:coreProperties>
</file>