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BC4" w:rsidRDefault="00032BC4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032BC4" w:rsidRDefault="00032BC4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29.03.2024 года № 7-25 </w:t>
      </w:r>
    </w:p>
    <w:p w:rsidR="00032BC4" w:rsidRDefault="00032BC4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32BC4" w:rsidRDefault="00032BC4" w:rsidP="0003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032BC4" w:rsidP="00602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134 Трудового кодекса Российской Федерации,   пунктом 8 части 10 статьи 35 Федерального закона от 06.10.2003 г. № 131-ФЗ «Об общих принципах организации местного самоуправления в Российской Федерации», постановлением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Тульской области от 11.04.2025 г. № 217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Тульской области от 14.11.2017 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32BC4" w:rsidRDefault="00032BC4" w:rsidP="00602F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C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32BC4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Липицкое Чернского района</w:t>
      </w:r>
      <w:r w:rsidRPr="00032BC4">
        <w:rPr>
          <w:rFonts w:ascii="Times New Roman" w:hAnsi="Times New Roman" w:cs="Times New Roman"/>
          <w:sz w:val="28"/>
          <w:szCs w:val="28"/>
        </w:rPr>
        <w:t xml:space="preserve"> от 29.03.2024 года № 7-25 </w:t>
      </w:r>
      <w:r w:rsidRPr="00032BC4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района»</w:t>
      </w:r>
      <w:r w:rsidRPr="00032BC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032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C4" w:rsidRDefault="00032BC4" w:rsidP="00602F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BC4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032BC4" w:rsidRPr="00DE705E" w:rsidRDefault="00DE705E" w:rsidP="00602F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 </w:t>
      </w:r>
      <w:r w:rsidRPr="00DE7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E705E" w:rsidRPr="00DE705E" w:rsidRDefault="00DE705E" w:rsidP="00602F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«</w:t>
      </w:r>
      <w:r w:rsidRPr="00DE705E">
        <w:rPr>
          <w:rFonts w:ascii="Times New Roman" w:hAnsi="Times New Roman" w:cs="Times New Roman"/>
          <w:b/>
          <w:sz w:val="28"/>
          <w:szCs w:val="28"/>
        </w:rPr>
        <w:t>9. Размеры формирования фонда оплаты труда работников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lastRenderedPageBreak/>
        <w:t>9.1. Годовой фонд оплаты труда работников состоит из 55 должностных окладов, направляемых на выплату должностных окладов и средств на выплату (в расчете на год):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-ежемесячной надбавки за выслугу лет – в размере трех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ежемесячной надбавки за сложность, напряженность выполняемой работы – в размере двенадцати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ежемесячное денежное поощрение – в размере четырнадцати с половиной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премии за выполнение отдельных заданий – в размере девяти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ежемесячной надбавки за работу со сведениями, составляющими государственную тайну – в размере полутора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DE705E" w:rsidRPr="00DE705E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5E">
        <w:rPr>
          <w:rFonts w:ascii="Times New Roman" w:hAnsi="Times New Roman" w:cs="Times New Roman"/>
          <w:sz w:val="28"/>
          <w:szCs w:val="28"/>
        </w:rPr>
        <w:t>- материальной помощи – в размере одного должностного оклада.</w:t>
      </w:r>
    </w:p>
    <w:p w:rsidR="00032BC4" w:rsidRDefault="00DE705E" w:rsidP="00DE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DE705E">
        <w:rPr>
          <w:rFonts w:ascii="Times New Roman" w:hAnsi="Times New Roman" w:cs="Times New Roman"/>
          <w:sz w:val="28"/>
          <w:szCs w:val="28"/>
        </w:rPr>
        <w:t>Работодатель (представитель работодателя) вправе перераспределять средства оплаты труда работников между выплатами.».</w:t>
      </w:r>
    </w:p>
    <w:p w:rsidR="00610E7E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2F3822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389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DDF"/>
    <w:multiLevelType w:val="hybridMultilevel"/>
    <w:tmpl w:val="E9C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1A3"/>
    <w:multiLevelType w:val="hybridMultilevel"/>
    <w:tmpl w:val="301A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2343"/>
    <w:multiLevelType w:val="hybridMultilevel"/>
    <w:tmpl w:val="2A9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1947"/>
    <w:multiLevelType w:val="hybridMultilevel"/>
    <w:tmpl w:val="B0788568"/>
    <w:lvl w:ilvl="0" w:tplc="7FE037C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BC4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2FCD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1F1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05E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54C1"/>
  <w15:docId w15:val="{8ED86A24-67C3-46F8-9241-F9A4059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CE17-E334-4470-BFD7-05E4B983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2025-04-22T08:18:00Z</dcterms:created>
  <dcterms:modified xsi:type="dcterms:W3CDTF">2025-04-22T08:18:00Z</dcterms:modified>
</cp:coreProperties>
</file>