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E7" w:rsidRPr="006A6DFC" w:rsidRDefault="001B45E7" w:rsidP="001B45E7">
      <w:pPr>
        <w:jc w:val="center"/>
        <w:rPr>
          <w:b/>
        </w:rPr>
      </w:pPr>
      <w:r w:rsidRPr="006A6DFC">
        <w:rPr>
          <w:b/>
        </w:rPr>
        <w:t>ТУЛЬСКАЯ ОБЛАСТЬ</w:t>
      </w:r>
    </w:p>
    <w:p w:rsidR="001B45E7" w:rsidRPr="006A6DFC" w:rsidRDefault="001B45E7" w:rsidP="001B45E7">
      <w:pPr>
        <w:jc w:val="center"/>
        <w:rPr>
          <w:b/>
        </w:rPr>
      </w:pPr>
    </w:p>
    <w:p w:rsidR="001B45E7" w:rsidRPr="006A6DFC" w:rsidRDefault="001B45E7" w:rsidP="001B45E7">
      <w:pPr>
        <w:jc w:val="center"/>
        <w:rPr>
          <w:b/>
        </w:rPr>
      </w:pPr>
      <w:r w:rsidRPr="006A6DFC">
        <w:rPr>
          <w:b/>
        </w:rPr>
        <w:t>АДМИНИСТРАЦИЯ МУНИЦИПАЛЬНОГО ОБРАЗОВАНИЯ</w:t>
      </w:r>
    </w:p>
    <w:p w:rsidR="001B45E7" w:rsidRPr="006A6DFC" w:rsidRDefault="001B45E7" w:rsidP="001B45E7">
      <w:pPr>
        <w:ind w:right="-143"/>
        <w:jc w:val="center"/>
        <w:rPr>
          <w:b/>
        </w:rPr>
      </w:pPr>
      <w:r w:rsidRPr="006A6DFC">
        <w:rPr>
          <w:b/>
        </w:rPr>
        <w:t>ЧЕРНСКИЙ РАЙОН</w:t>
      </w:r>
    </w:p>
    <w:p w:rsidR="001B45E7" w:rsidRPr="006A6DFC" w:rsidRDefault="001B45E7" w:rsidP="001B45E7">
      <w:pPr>
        <w:jc w:val="center"/>
        <w:rPr>
          <w:b/>
        </w:rPr>
      </w:pPr>
      <w:r w:rsidRPr="006A6DFC">
        <w:rPr>
          <w:b/>
        </w:rPr>
        <w:t>ПОСТАНОВЛЕНИЕ</w:t>
      </w:r>
    </w:p>
    <w:p w:rsidR="001B45E7" w:rsidRPr="006A6DFC" w:rsidRDefault="001B45E7" w:rsidP="001B45E7">
      <w:pPr>
        <w:jc w:val="center"/>
        <w:rPr>
          <w:b/>
          <w:sz w:val="40"/>
          <w:szCs w:val="40"/>
        </w:rPr>
      </w:pPr>
    </w:p>
    <w:p w:rsidR="001B45E7" w:rsidRPr="006A6DFC" w:rsidRDefault="001B45E7" w:rsidP="001B45E7">
      <w:pPr>
        <w:rPr>
          <w:color w:val="333333"/>
        </w:rPr>
      </w:pPr>
      <w:r w:rsidRPr="00AC695D">
        <w:rPr>
          <w:color w:val="333333"/>
        </w:rPr>
        <w:t xml:space="preserve">от </w:t>
      </w:r>
      <w:r>
        <w:rPr>
          <w:color w:val="333333"/>
        </w:rPr>
        <w:t>24</w:t>
      </w:r>
      <w:r w:rsidRPr="00AC695D">
        <w:rPr>
          <w:color w:val="333333"/>
        </w:rPr>
        <w:t>.</w:t>
      </w:r>
      <w:r>
        <w:rPr>
          <w:color w:val="333333"/>
        </w:rPr>
        <w:t>01</w:t>
      </w:r>
      <w:r w:rsidRPr="00AC695D">
        <w:rPr>
          <w:color w:val="333333"/>
        </w:rPr>
        <w:t>.202</w:t>
      </w:r>
      <w:r>
        <w:rPr>
          <w:color w:val="333333"/>
        </w:rPr>
        <w:t>5</w:t>
      </w:r>
      <w:r w:rsidRPr="00AC695D">
        <w:rPr>
          <w:color w:val="333333"/>
        </w:rPr>
        <w:t xml:space="preserve">                                                                                                    № </w:t>
      </w:r>
      <w:r w:rsidR="0012701D">
        <w:rPr>
          <w:color w:val="333333"/>
        </w:rPr>
        <w:t>68</w:t>
      </w:r>
      <w:bookmarkStart w:id="0" w:name="_GoBack"/>
      <w:bookmarkEnd w:id="0"/>
    </w:p>
    <w:p w:rsidR="001B45E7" w:rsidRDefault="001B45E7" w:rsidP="001B45E7"/>
    <w:p w:rsidR="00DA7B5D" w:rsidRPr="0099189F" w:rsidRDefault="00DA7B5D" w:rsidP="00DA7B5D">
      <w:pPr>
        <w:suppressAutoHyphens w:val="0"/>
        <w:ind w:firstLine="993"/>
        <w:rPr>
          <w:sz w:val="28"/>
        </w:rPr>
      </w:pPr>
    </w:p>
    <w:p w:rsidR="00DA7B5D" w:rsidRPr="00DA7B5D" w:rsidRDefault="00DA7B5D" w:rsidP="00DA7B5D">
      <w:pPr>
        <w:suppressAutoHyphens w:val="0"/>
        <w:ind w:firstLine="993"/>
        <w:jc w:val="center"/>
        <w:rPr>
          <w:rFonts w:cs="Times New Roman"/>
          <w:b/>
          <w:sz w:val="28"/>
        </w:rPr>
      </w:pPr>
    </w:p>
    <w:p w:rsidR="00DA7B5D" w:rsidRPr="00DA7B5D" w:rsidRDefault="00DA7B5D" w:rsidP="00DA7B5D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DA7B5D">
        <w:rPr>
          <w:rFonts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DA7B5D" w:rsidRPr="00DA7B5D" w:rsidRDefault="00DA7B5D" w:rsidP="00DA7B5D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4"/>
        </w:rPr>
      </w:pPr>
      <w:r w:rsidRPr="00DA7B5D">
        <w:rPr>
          <w:rFonts w:cs="Times New Roman"/>
          <w:b/>
          <w:bCs/>
          <w:sz w:val="28"/>
          <w:szCs w:val="28"/>
        </w:rPr>
        <w:t>по предоставлению муниципальной услуги «</w:t>
      </w:r>
      <w:r w:rsidRPr="00DA7B5D">
        <w:rPr>
          <w:rFonts w:cs="Times New Roman"/>
          <w:b/>
          <w:sz w:val="28"/>
        </w:rPr>
        <w:t>Прекращение права аренды земельного участка</w:t>
      </w:r>
      <w:r w:rsidRPr="00DA7B5D">
        <w:rPr>
          <w:rFonts w:cs="Times New Roman"/>
          <w:b/>
          <w:bCs/>
          <w:sz w:val="28"/>
          <w:szCs w:val="28"/>
        </w:rPr>
        <w:t>»</w:t>
      </w:r>
    </w:p>
    <w:p w:rsidR="00DA7B5D" w:rsidRPr="0099189F" w:rsidRDefault="00DA7B5D" w:rsidP="00DA7B5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9189F">
        <w:rPr>
          <w:sz w:val="28"/>
          <w:szCs w:val="28"/>
        </w:rPr>
        <w:t xml:space="preserve">В соответствии с  Федеральным </w:t>
      </w:r>
      <w:hyperlink r:id="rId8" w:history="1">
        <w:r w:rsidRPr="0099189F">
          <w:rPr>
            <w:sz w:val="28"/>
            <w:szCs w:val="28"/>
          </w:rPr>
          <w:t>законом</w:t>
        </w:r>
      </w:hyperlink>
      <w:r w:rsidRPr="0099189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99189F">
          <w:rPr>
            <w:sz w:val="28"/>
            <w:szCs w:val="28"/>
          </w:rPr>
          <w:t>законом</w:t>
        </w:r>
      </w:hyperlink>
      <w:r w:rsidRPr="0099189F">
        <w:rPr>
          <w:sz w:val="28"/>
          <w:szCs w:val="28"/>
        </w:rPr>
        <w:t xml:space="preserve"> от 27 июля 2010 года № 210-ФЗ «Об орг</w:t>
      </w:r>
      <w:r w:rsidRPr="0099189F">
        <w:rPr>
          <w:sz w:val="28"/>
          <w:szCs w:val="28"/>
        </w:rPr>
        <w:t>а</w:t>
      </w:r>
      <w:r w:rsidRPr="0099189F">
        <w:rPr>
          <w:sz w:val="28"/>
          <w:szCs w:val="28"/>
        </w:rPr>
        <w:t>низации предоставления государственных и муниципальных услуг»,</w:t>
      </w:r>
      <w:r w:rsidRPr="0099189F">
        <w:t xml:space="preserve"> </w:t>
      </w:r>
      <w:r w:rsidRPr="0099189F">
        <w:rPr>
          <w:sz w:val="28"/>
          <w:szCs w:val="28"/>
        </w:rPr>
        <w:t>Постано</w:t>
      </w:r>
      <w:r w:rsidRPr="0099189F">
        <w:rPr>
          <w:sz w:val="28"/>
          <w:szCs w:val="28"/>
        </w:rPr>
        <w:t>в</w:t>
      </w:r>
      <w:r w:rsidRPr="0099189F">
        <w:rPr>
          <w:sz w:val="28"/>
          <w:szCs w:val="28"/>
        </w:rPr>
        <w:t>лением правительства Тульской области от 24.10.2022 № 666 «Об утверждении Порядка разработки и утверждения административных регламентов предоста</w:t>
      </w:r>
      <w:r w:rsidRPr="0099189F">
        <w:rPr>
          <w:sz w:val="28"/>
          <w:szCs w:val="28"/>
        </w:rPr>
        <w:t>в</w:t>
      </w:r>
      <w:r w:rsidRPr="0099189F">
        <w:rPr>
          <w:sz w:val="28"/>
          <w:szCs w:val="28"/>
        </w:rPr>
        <w:t>ления государственных услуг на территории Тульской области»</w:t>
      </w:r>
      <w:r>
        <w:rPr>
          <w:sz w:val="28"/>
          <w:szCs w:val="28"/>
        </w:rPr>
        <w:t>,</w:t>
      </w:r>
      <w:r w:rsidRPr="0099189F">
        <w:rPr>
          <w:sz w:val="28"/>
          <w:szCs w:val="28"/>
        </w:rPr>
        <w:t xml:space="preserve"> на основании </w:t>
      </w:r>
      <w:hyperlink r:id="rId10" w:history="1">
        <w:r w:rsidRPr="0099189F">
          <w:rPr>
            <w:sz w:val="28"/>
            <w:szCs w:val="28"/>
          </w:rPr>
          <w:t>Устава</w:t>
        </w:r>
        <w:proofErr w:type="gramEnd"/>
      </w:hyperlink>
      <w:r w:rsidRPr="0099189F">
        <w:rPr>
          <w:sz w:val="28"/>
          <w:szCs w:val="28"/>
        </w:rPr>
        <w:t xml:space="preserve"> муниципального образования </w:t>
      </w:r>
      <w:proofErr w:type="spellStart"/>
      <w:r w:rsidRPr="0099189F">
        <w:rPr>
          <w:sz w:val="28"/>
          <w:szCs w:val="28"/>
        </w:rPr>
        <w:t>Чернский</w:t>
      </w:r>
      <w:proofErr w:type="spellEnd"/>
      <w:r w:rsidRPr="0099189F">
        <w:rPr>
          <w:sz w:val="28"/>
          <w:szCs w:val="28"/>
        </w:rPr>
        <w:t xml:space="preserve"> район,</w:t>
      </w:r>
      <w:r w:rsidRPr="0099189F">
        <w:rPr>
          <w:bCs/>
          <w:sz w:val="28"/>
          <w:szCs w:val="28"/>
        </w:rPr>
        <w:t xml:space="preserve"> администрация муниц</w:t>
      </w:r>
      <w:r w:rsidRPr="0099189F">
        <w:rPr>
          <w:bCs/>
          <w:sz w:val="28"/>
          <w:szCs w:val="28"/>
        </w:rPr>
        <w:t>и</w:t>
      </w:r>
      <w:r w:rsidRPr="0099189F">
        <w:rPr>
          <w:bCs/>
          <w:sz w:val="28"/>
          <w:szCs w:val="28"/>
        </w:rPr>
        <w:t xml:space="preserve">пального образования </w:t>
      </w:r>
      <w:proofErr w:type="spellStart"/>
      <w:r w:rsidRPr="0099189F">
        <w:rPr>
          <w:bCs/>
          <w:sz w:val="28"/>
          <w:szCs w:val="28"/>
        </w:rPr>
        <w:t>Чернский</w:t>
      </w:r>
      <w:proofErr w:type="spellEnd"/>
      <w:r w:rsidRPr="0099189F">
        <w:rPr>
          <w:bCs/>
          <w:sz w:val="28"/>
          <w:szCs w:val="28"/>
        </w:rPr>
        <w:t xml:space="preserve"> район ПОСТАНОВЛЯЕТ:</w:t>
      </w:r>
    </w:p>
    <w:p w:rsidR="00DA7B5D" w:rsidRPr="0099189F" w:rsidRDefault="00DA7B5D" w:rsidP="00DA7B5D">
      <w:pPr>
        <w:keepNext/>
        <w:suppressAutoHyphens w:val="0"/>
        <w:ind w:firstLine="709"/>
        <w:jc w:val="both"/>
        <w:rPr>
          <w:sz w:val="28"/>
          <w:szCs w:val="28"/>
        </w:rPr>
      </w:pPr>
      <w:r w:rsidRPr="0099189F">
        <w:rPr>
          <w:sz w:val="28"/>
          <w:szCs w:val="28"/>
        </w:rPr>
        <w:t xml:space="preserve">1. </w:t>
      </w:r>
      <w:r w:rsidRPr="00987D9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</w:t>
      </w:r>
      <w:r w:rsidRPr="00987D9E">
        <w:rPr>
          <w:sz w:val="28"/>
          <w:szCs w:val="28"/>
        </w:rPr>
        <w:t>дминистративный регламент по предоставлению муниц</w:t>
      </w:r>
      <w:r w:rsidRPr="00987D9E">
        <w:rPr>
          <w:sz w:val="28"/>
          <w:szCs w:val="28"/>
        </w:rPr>
        <w:t>и</w:t>
      </w:r>
      <w:r w:rsidRPr="00987D9E">
        <w:rPr>
          <w:sz w:val="28"/>
          <w:szCs w:val="28"/>
        </w:rPr>
        <w:t>пальной услуги «</w:t>
      </w:r>
      <w:r w:rsidRPr="00DA7B5D">
        <w:rPr>
          <w:sz w:val="28"/>
          <w:szCs w:val="28"/>
        </w:rPr>
        <w:t>Прекращение права аренды земельного участка</w:t>
      </w:r>
      <w:r w:rsidRPr="00987D9E">
        <w:rPr>
          <w:sz w:val="28"/>
          <w:szCs w:val="28"/>
        </w:rPr>
        <w:t>» (прилож</w:t>
      </w:r>
      <w:r w:rsidRPr="00987D9E">
        <w:rPr>
          <w:sz w:val="28"/>
          <w:szCs w:val="28"/>
        </w:rPr>
        <w:t>е</w:t>
      </w:r>
      <w:r w:rsidRPr="00987D9E">
        <w:rPr>
          <w:sz w:val="28"/>
          <w:szCs w:val="28"/>
        </w:rPr>
        <w:t>ние).</w:t>
      </w: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99189F">
        <w:rPr>
          <w:sz w:val="28"/>
          <w:szCs w:val="28"/>
        </w:rPr>
        <w:t xml:space="preserve">2. </w:t>
      </w:r>
      <w:r w:rsidRPr="0099189F">
        <w:rPr>
          <w:sz w:val="28"/>
          <w:szCs w:val="28"/>
          <w:bdr w:val="none" w:sz="0" w:space="0" w:color="auto" w:frame="1"/>
        </w:rPr>
        <w:t>Сектору муниципальных услуг и информационных технологий адм</w:t>
      </w:r>
      <w:r w:rsidRPr="0099189F">
        <w:rPr>
          <w:sz w:val="28"/>
          <w:szCs w:val="28"/>
          <w:bdr w:val="none" w:sz="0" w:space="0" w:color="auto" w:frame="1"/>
        </w:rPr>
        <w:t>и</w:t>
      </w:r>
      <w:r w:rsidRPr="0099189F">
        <w:rPr>
          <w:sz w:val="28"/>
          <w:szCs w:val="28"/>
          <w:bdr w:val="none" w:sz="0" w:space="0" w:color="auto" w:frame="1"/>
        </w:rPr>
        <w:t xml:space="preserve">нистрации МО </w:t>
      </w:r>
      <w:proofErr w:type="spellStart"/>
      <w:r w:rsidRPr="0099189F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99189F">
        <w:rPr>
          <w:sz w:val="28"/>
          <w:szCs w:val="28"/>
          <w:bdr w:val="none" w:sz="0" w:space="0" w:color="auto" w:frame="1"/>
        </w:rPr>
        <w:t xml:space="preserve"> район </w:t>
      </w:r>
      <w:proofErr w:type="gramStart"/>
      <w:r w:rsidRPr="0099189F">
        <w:rPr>
          <w:sz w:val="28"/>
          <w:szCs w:val="28"/>
          <w:bdr w:val="none" w:sz="0" w:space="0" w:color="auto" w:frame="1"/>
        </w:rPr>
        <w:t>разместить</w:t>
      </w:r>
      <w:proofErr w:type="gramEnd"/>
      <w:r w:rsidRPr="0099189F">
        <w:rPr>
          <w:sz w:val="28"/>
          <w:szCs w:val="28"/>
          <w:bdr w:val="none" w:sz="0" w:space="0" w:color="auto" w:frame="1"/>
        </w:rPr>
        <w:t xml:space="preserve"> настоящее постановление на оф</w:t>
      </w:r>
      <w:r w:rsidRPr="0099189F">
        <w:rPr>
          <w:sz w:val="28"/>
          <w:szCs w:val="28"/>
          <w:bdr w:val="none" w:sz="0" w:space="0" w:color="auto" w:frame="1"/>
        </w:rPr>
        <w:t>и</w:t>
      </w:r>
      <w:r w:rsidRPr="0099189F">
        <w:rPr>
          <w:sz w:val="28"/>
          <w:szCs w:val="28"/>
          <w:bdr w:val="none" w:sz="0" w:space="0" w:color="auto" w:frame="1"/>
        </w:rPr>
        <w:t xml:space="preserve">циальном сайте МО </w:t>
      </w:r>
      <w:proofErr w:type="spellStart"/>
      <w:r w:rsidRPr="0099189F">
        <w:rPr>
          <w:sz w:val="28"/>
          <w:szCs w:val="28"/>
          <w:bdr w:val="none" w:sz="0" w:space="0" w:color="auto" w:frame="1"/>
        </w:rPr>
        <w:t>Чернский</w:t>
      </w:r>
      <w:proofErr w:type="spellEnd"/>
      <w:r w:rsidRPr="0099189F">
        <w:rPr>
          <w:sz w:val="28"/>
          <w:szCs w:val="28"/>
          <w:bdr w:val="none" w:sz="0" w:space="0" w:color="auto" w:frame="1"/>
        </w:rPr>
        <w:t xml:space="preserve"> район.</w:t>
      </w: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189F">
        <w:rPr>
          <w:sz w:val="28"/>
          <w:szCs w:val="28"/>
        </w:rPr>
        <w:t>.Обнародовать настоящее постановление в установленном порядке.</w:t>
      </w: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189F">
        <w:rPr>
          <w:sz w:val="28"/>
          <w:szCs w:val="28"/>
        </w:rPr>
        <w:t>.Постановление вступает в силу со дня обнародования.</w:t>
      </w: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</w:rPr>
      </w:pPr>
    </w:p>
    <w:p w:rsidR="00DA7B5D" w:rsidRPr="0099189F" w:rsidRDefault="00DA7B5D" w:rsidP="00DA7B5D">
      <w:pPr>
        <w:suppressAutoHyphens w:val="0"/>
        <w:ind w:firstLine="709"/>
        <w:jc w:val="both"/>
        <w:rPr>
          <w:sz w:val="28"/>
          <w:szCs w:val="28"/>
        </w:rPr>
      </w:pPr>
    </w:p>
    <w:p w:rsidR="00DA7B5D" w:rsidRPr="0099189F" w:rsidRDefault="000C3DAC" w:rsidP="00DA7B5D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DA7B5D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DA7B5D" w:rsidRPr="0099189F">
        <w:rPr>
          <w:b/>
          <w:bCs/>
          <w:sz w:val="28"/>
          <w:szCs w:val="28"/>
        </w:rPr>
        <w:t xml:space="preserve"> администрации</w:t>
      </w:r>
    </w:p>
    <w:p w:rsidR="00DA7B5D" w:rsidRPr="0099189F" w:rsidRDefault="00DA7B5D" w:rsidP="00DA7B5D">
      <w:pPr>
        <w:suppressAutoHyphens w:val="0"/>
        <w:rPr>
          <w:b/>
          <w:sz w:val="28"/>
          <w:szCs w:val="28"/>
        </w:rPr>
      </w:pPr>
      <w:r w:rsidRPr="0099189F">
        <w:rPr>
          <w:b/>
          <w:bCs/>
          <w:sz w:val="28"/>
          <w:szCs w:val="28"/>
        </w:rPr>
        <w:t xml:space="preserve">муниципального образования                                     </w:t>
      </w:r>
    </w:p>
    <w:p w:rsidR="00DA7B5D" w:rsidRPr="0099189F" w:rsidRDefault="00DA7B5D" w:rsidP="00DA7B5D">
      <w:pPr>
        <w:suppressAutoHyphens w:val="0"/>
        <w:rPr>
          <w:b/>
          <w:sz w:val="28"/>
          <w:szCs w:val="28"/>
        </w:rPr>
      </w:pPr>
      <w:proofErr w:type="spellStart"/>
      <w:r w:rsidRPr="0099189F">
        <w:rPr>
          <w:b/>
          <w:sz w:val="28"/>
          <w:szCs w:val="28"/>
        </w:rPr>
        <w:t>Чернский</w:t>
      </w:r>
      <w:proofErr w:type="spellEnd"/>
      <w:r w:rsidRPr="0099189F">
        <w:rPr>
          <w:b/>
          <w:sz w:val="28"/>
          <w:szCs w:val="28"/>
        </w:rPr>
        <w:t xml:space="preserve"> район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="000C3DAC">
        <w:rPr>
          <w:b/>
          <w:sz w:val="28"/>
          <w:szCs w:val="28"/>
        </w:rPr>
        <w:t xml:space="preserve">В.А. </w:t>
      </w:r>
      <w:proofErr w:type="spellStart"/>
      <w:r w:rsidR="000C3DAC">
        <w:rPr>
          <w:b/>
          <w:sz w:val="28"/>
          <w:szCs w:val="28"/>
        </w:rPr>
        <w:t>Белошицкий</w:t>
      </w:r>
      <w:proofErr w:type="spellEnd"/>
    </w:p>
    <w:p w:rsidR="00DA7B5D" w:rsidRDefault="00DA7B5D" w:rsidP="00DA7B5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</w:p>
    <w:p w:rsidR="00DA7B5D" w:rsidRDefault="00DA7B5D" w:rsidP="00DA7B5D"/>
    <w:p w:rsidR="000C3DAC" w:rsidRDefault="000C3DAC" w:rsidP="00DA7B5D">
      <w:pPr>
        <w:sectPr w:rsidR="000C3D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docGrid w:linePitch="100"/>
        </w:sectPr>
      </w:pPr>
    </w:p>
    <w:p w:rsidR="00DA7B5D" w:rsidRPr="00792649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lastRenderedPageBreak/>
        <w:t xml:space="preserve">Приложение </w:t>
      </w:r>
    </w:p>
    <w:p w:rsidR="00DA7B5D" w:rsidRPr="00792649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к постановлению администрации</w:t>
      </w:r>
    </w:p>
    <w:p w:rsidR="00DA7B5D" w:rsidRPr="00792649" w:rsidRDefault="00DA7B5D" w:rsidP="00DA7B5D">
      <w:pPr>
        <w:shd w:val="clear" w:color="auto" w:fill="FFFFFF"/>
        <w:tabs>
          <w:tab w:val="left" w:pos="4890"/>
        </w:tabs>
        <w:jc w:val="right"/>
        <w:rPr>
          <w:sz w:val="28"/>
          <w:szCs w:val="28"/>
        </w:rPr>
      </w:pPr>
      <w:r w:rsidRPr="00792649">
        <w:rPr>
          <w:sz w:val="28"/>
          <w:szCs w:val="28"/>
        </w:rPr>
        <w:t>муниципального образования</w:t>
      </w:r>
      <w:r w:rsidRPr="00792649">
        <w:rPr>
          <w:bCs/>
          <w:sz w:val="28"/>
          <w:szCs w:val="28"/>
        </w:rPr>
        <w:t xml:space="preserve"> </w:t>
      </w:r>
      <w:proofErr w:type="spellStart"/>
      <w:r w:rsidRPr="00792649">
        <w:rPr>
          <w:bCs/>
          <w:sz w:val="28"/>
          <w:szCs w:val="28"/>
        </w:rPr>
        <w:t>Чернский</w:t>
      </w:r>
      <w:proofErr w:type="spellEnd"/>
      <w:r w:rsidRPr="00792649">
        <w:rPr>
          <w:bCs/>
          <w:sz w:val="28"/>
          <w:szCs w:val="28"/>
        </w:rPr>
        <w:t xml:space="preserve"> район</w:t>
      </w:r>
    </w:p>
    <w:p w:rsidR="00DA7B5D" w:rsidRDefault="00DA7B5D" w:rsidP="00DA7B5D">
      <w:pPr>
        <w:jc w:val="right"/>
        <w:rPr>
          <w:rFonts w:ascii="PT Astra Serif" w:hAnsi="PT Astra Serif"/>
          <w:b/>
          <w:sz w:val="28"/>
        </w:rPr>
      </w:pPr>
      <w:r w:rsidRPr="00792649">
        <w:rPr>
          <w:sz w:val="28"/>
          <w:szCs w:val="28"/>
        </w:rPr>
        <w:t>от «___» _________ №________</w:t>
      </w:r>
    </w:p>
    <w:p w:rsidR="00B8397B" w:rsidRDefault="00B8397B">
      <w:pPr>
        <w:jc w:val="right"/>
      </w:pPr>
    </w:p>
    <w:p w:rsidR="00DA7B5D" w:rsidRDefault="00DA7B5D">
      <w:pPr>
        <w:jc w:val="right"/>
      </w:pPr>
    </w:p>
    <w:p w:rsidR="00DA7B5D" w:rsidRDefault="00DA7B5D">
      <w:pPr>
        <w:jc w:val="right"/>
      </w:pPr>
    </w:p>
    <w:p w:rsidR="00B8397B" w:rsidRDefault="000B136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B8397B" w:rsidRDefault="000B136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аренды земельного участка»</w:t>
      </w:r>
    </w:p>
    <w:p w:rsidR="00B8397B" w:rsidRDefault="00B8397B">
      <w:pPr>
        <w:ind w:firstLine="709"/>
        <w:rPr>
          <w:rFonts w:ascii="PT Astra Serif" w:hAnsi="PT Astra Serif"/>
          <w:sz w:val="28"/>
        </w:rPr>
      </w:pPr>
    </w:p>
    <w:p w:rsidR="00B8397B" w:rsidRDefault="000B1369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B8397B" w:rsidRDefault="000B1369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B8397B" w:rsidRDefault="000B1369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0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f0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B8397B" w:rsidRDefault="000B1369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B8397B" w:rsidRDefault="000B1369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администрацией муниципального образования </w:t>
      </w:r>
      <w:proofErr w:type="spellStart"/>
      <w:r>
        <w:rPr>
          <w:rFonts w:ascii="PT Astra Serif" w:hAnsi="PT Astra Serif"/>
          <w:sz w:val="28"/>
        </w:rPr>
        <w:t>Чернский</w:t>
      </w:r>
      <w:proofErr w:type="spellEnd"/>
      <w:r>
        <w:rPr>
          <w:rFonts w:ascii="PT Astra Serif" w:hAnsi="PT Astra Serif"/>
          <w:sz w:val="28"/>
        </w:rPr>
        <w:t xml:space="preserve"> район.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 результатами предоставления Услуги являются:</w:t>
      </w:r>
    </w:p>
    <w:p w:rsidR="00B8397B" w:rsidRDefault="000B1369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B8397B" w:rsidRDefault="000B1369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397B" w:rsidRDefault="000B1369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  <w:proofErr w:type="gramEnd"/>
    </w:p>
    <w:p w:rsidR="00B8397B" w:rsidRDefault="000B1369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орган местного самоуправления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</w:t>
      </w:r>
      <w:r>
        <w:rPr>
          <w:rFonts w:ascii="PT Astra Serif" w:hAnsi="PT Astra Serif"/>
          <w:sz w:val="28"/>
        </w:rPr>
        <w:lastRenderedPageBreak/>
        <w:t>органе местного самоуправления,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B8397B" w:rsidRDefault="000B1369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ind w:left="0"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B8397B" w:rsidRDefault="000B1369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B8397B" w:rsidRDefault="000B1369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:rsidR="00B8397B" w:rsidRDefault="000B1369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B8397B" w:rsidRDefault="000B1369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«Интернет». 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B8397B" w:rsidRDefault="000B1369">
      <w:pPr>
        <w:numPr>
          <w:ilvl w:val="0"/>
          <w:numId w:val="1"/>
        </w:numPr>
        <w:ind w:left="57" w:firstLine="567"/>
        <w:jc w:val="both"/>
      </w:pPr>
      <w:r>
        <w:rPr>
          <w:rFonts w:ascii="PT Astra Serif" w:hAnsi="PT Astra Serif"/>
          <w:sz w:val="28"/>
        </w:rPr>
        <w:t>Показатели доступности и качества Услуги, размещены на официальном сайте органа местного самоуправления в сети «Интернет»</w:t>
      </w:r>
    </w:p>
    <w:p w:rsidR="00B8397B" w:rsidRDefault="000B1369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ind w:left="0" w:firstLine="567"/>
        <w:jc w:val="both"/>
      </w:pPr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не предусмотрена.</w:t>
      </w:r>
    </w:p>
    <w:p w:rsidR="00B8397B" w:rsidRDefault="00B8397B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B8397B" w:rsidRDefault="00B8397B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B8397B" w:rsidRDefault="000B1369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B8397B" w:rsidRDefault="00B8397B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B8397B" w:rsidRDefault="000B1369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B8397B" w:rsidRDefault="00B8397B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B8397B" w:rsidRDefault="000B1369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обратился лично.</w:t>
      </w:r>
    </w:p>
    <w:p w:rsidR="00B8397B" w:rsidRDefault="000B1369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лицо, обратился через представителя</w:t>
      </w:r>
      <w:proofErr w:type="gramStart"/>
      <w:r>
        <w:rPr>
          <w:rFonts w:ascii="PT Astra Serif" w:hAnsi="PT Astra Serif"/>
          <w:sz w:val="28"/>
        </w:rPr>
        <w:t>,.</w:t>
      </w:r>
      <w:proofErr w:type="gramEnd"/>
    </w:p>
    <w:p w:rsidR="00B8397B" w:rsidRDefault="000B1369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Индивидуальный предприниматель или юридическое лицо, обратился лично.</w:t>
      </w:r>
    </w:p>
    <w:p w:rsidR="00B8397B" w:rsidRDefault="000B1369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Индивидуальный предприниматель или юридическое лицо, обратился через представителя.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B8397B" w:rsidRDefault="000B1369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B8397B" w:rsidRDefault="000B1369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без рассмотрения не предусмотрена. 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B8397B" w:rsidRDefault="000B136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B8397B" w:rsidRDefault="000B1369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органе местного самоуправления;</w:t>
      </w:r>
    </w:p>
    <w:p w:rsidR="00B8397B" w:rsidRDefault="000B1369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B8397B" w:rsidRDefault="000B1369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B8397B" w:rsidRDefault="00B8397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8397B" w:rsidRDefault="000B1369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B8397B" w:rsidRDefault="00B8397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Результатом предоставления варианта Услуги являются:</w:t>
      </w:r>
    </w:p>
    <w:p w:rsidR="00B8397B" w:rsidRDefault="000B1369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B8397B" w:rsidRDefault="000B1369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</w:t>
      </w:r>
      <w:proofErr w:type="gramStart"/>
      <w:r>
        <w:rPr>
          <w:rFonts w:ascii="PT Astra Serif" w:hAnsi="PT Astra Serif"/>
          <w:sz w:val="28"/>
        </w:rPr>
        <w:t>)..</w:t>
      </w:r>
      <w:proofErr w:type="gramEnd"/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397B" w:rsidRDefault="000B1369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B8397B" w:rsidRDefault="000B1369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8397B" w:rsidRDefault="000B1369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397B" w:rsidRDefault="000B1369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397B" w:rsidRDefault="000B1369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41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397B" w:rsidRDefault="000B1369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орган местного самоуправления – документ, удостоверяющий личность; </w:t>
      </w:r>
    </w:p>
    <w:p w:rsidR="00B8397B" w:rsidRDefault="000B1369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B8397B" w:rsidRDefault="000B1369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397B" w:rsidRDefault="000B1369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</w:t>
      </w:r>
      <w:proofErr w:type="gramStart"/>
      <w:r>
        <w:rPr>
          <w:rFonts w:ascii="PT Astra Serif" w:hAnsi="PT Astra Serif"/>
          <w:sz w:val="28"/>
        </w:rPr>
        <w:t xml:space="preserve"> ,</w:t>
      </w:r>
      <w:proofErr w:type="gramEnd"/>
      <w:r>
        <w:rPr>
          <w:rFonts w:ascii="PT Astra Serif" w:hAnsi="PT Astra Serif"/>
          <w:sz w:val="28"/>
        </w:rPr>
        <w:t xml:space="preserve"> в полномочия которых не входит предоставление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>
        <w:rPr>
          <w:rFonts w:ascii="PT Astra Serif" w:hAnsi="PT Astra Serif"/>
          <w:sz w:val="28"/>
        </w:rPr>
        <w:lastRenderedPageBreak/>
        <w:t xml:space="preserve">государственной услуги, по выбору заявителя независимо от его места жительства или места пребывания.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397B" w:rsidRDefault="000B1369">
      <w:pPr>
        <w:numPr>
          <w:ilvl w:val="0"/>
          <w:numId w:val="10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397B" w:rsidRDefault="000B1369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397B" w:rsidRDefault="000B1369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:rsidR="00B8397B" w:rsidRDefault="000B1369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397B" w:rsidRDefault="000B1369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:rsidR="00B8397B" w:rsidRDefault="000B1369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397B" w:rsidRDefault="000B1369">
      <w:pPr>
        <w:pStyle w:val="af4"/>
        <w:ind w:firstLine="567"/>
        <w:jc w:val="both"/>
      </w:pPr>
      <w:r>
        <w:rPr>
          <w:rFonts w:ascii="PT Astra Serif" w:hAnsi="PT Astra Serif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397B" w:rsidRDefault="00B8397B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B8397B" w:rsidRDefault="000B1369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lastRenderedPageBreak/>
        <w:t>Вариант 2</w:t>
      </w:r>
    </w:p>
    <w:p w:rsidR="00B8397B" w:rsidRDefault="00B8397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397B" w:rsidRDefault="000B1369">
      <w:pPr>
        <w:numPr>
          <w:ilvl w:val="0"/>
          <w:numId w:val="36"/>
        </w:numPr>
        <w:tabs>
          <w:tab w:val="clear" w:pos="720"/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B8397B" w:rsidRDefault="000B1369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397B" w:rsidRDefault="000B136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B8397B" w:rsidRDefault="000B136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8397B" w:rsidRDefault="000B1369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397B" w:rsidRDefault="000B1369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397B" w:rsidRDefault="000B1369">
      <w:pPr>
        <w:numPr>
          <w:ilvl w:val="0"/>
          <w:numId w:val="3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60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в предоставлении муниципальной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397B" w:rsidRDefault="000B1369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B8397B" w:rsidRDefault="000B1369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B8397B" w:rsidRDefault="000B136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397B" w:rsidRDefault="000B1369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397B" w:rsidRDefault="000B1369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8397B" w:rsidRDefault="000B1369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397B" w:rsidRDefault="000B1369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397B" w:rsidRDefault="000B1369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397B" w:rsidRDefault="000B1369">
      <w:pPr>
        <w:numPr>
          <w:ilvl w:val="0"/>
          <w:numId w:val="38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397B" w:rsidRDefault="000B1369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3 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397B" w:rsidRDefault="000B1369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B8397B" w:rsidRDefault="000B1369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397B" w:rsidRDefault="000B1369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B8397B" w:rsidRDefault="000B1369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B8397B" w:rsidRDefault="000B1369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397B" w:rsidRDefault="000B13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397B" w:rsidRDefault="00B8397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8397B" w:rsidRDefault="000B1369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B8397B" w:rsidRDefault="00B8397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397B" w:rsidRDefault="000B1369">
      <w:pPr>
        <w:numPr>
          <w:ilvl w:val="0"/>
          <w:numId w:val="34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B8397B" w:rsidRDefault="000B1369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B8397B" w:rsidRDefault="000B1369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B8397B" w:rsidRDefault="000B1369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B8397B" w:rsidRDefault="000B1369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</w:t>
      </w:r>
      <w:proofErr w:type="gramStart"/>
      <w:r>
        <w:rPr>
          <w:rFonts w:ascii="PT Astra Serif" w:hAnsi="PT Astra Serif"/>
          <w:sz w:val="28"/>
        </w:rPr>
        <w:t>..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397B" w:rsidRDefault="000B1369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заверенный перевод </w:t>
      </w:r>
      <w:proofErr w:type="gramStart"/>
      <w:r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397B" w:rsidRDefault="000B1369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79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79 настоящего Административного регламента, не является основанием для отказа в предоставлении муниципальной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397B" w:rsidRDefault="000B1369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B8397B" w:rsidRDefault="000B1369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посредством почтовой связи – копии документов, удостоверяющих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397B" w:rsidRDefault="000B1369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397B" w:rsidRDefault="000B1369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397B" w:rsidRDefault="000B1369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B8397B" w:rsidRDefault="000B1369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B8397B" w:rsidRDefault="000B1369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B8397B" w:rsidRDefault="00B8397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397B" w:rsidRDefault="000B1369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B8397B" w:rsidRDefault="000B1369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397B" w:rsidRDefault="000B1369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B8397B" w:rsidRDefault="000B1369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397B" w:rsidRDefault="000B13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397B" w:rsidRDefault="00B8397B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B8397B" w:rsidRDefault="000B1369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B8397B" w:rsidRDefault="00B8397B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397B" w:rsidRDefault="000B1369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B8397B" w:rsidRDefault="000B1369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397B" w:rsidRDefault="000B1369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B8397B" w:rsidRDefault="000B1369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(об отказе в предоставлении) Услуги;</w:t>
      </w:r>
    </w:p>
    <w:p w:rsidR="00B8397B" w:rsidRDefault="000B1369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397B" w:rsidRDefault="000B1369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заверенный перевод </w:t>
      </w:r>
      <w:proofErr w:type="gramStart"/>
      <w:r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397B" w:rsidRDefault="000B1369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397B" w:rsidRDefault="000B1369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98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98 настоящего Административного регламента, не является основанием для отказа в предоставлении муниципальной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397B" w:rsidRDefault="000B1369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B8397B" w:rsidRDefault="000B1369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397B" w:rsidRDefault="000B1369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>
        <w:rPr>
          <w:rFonts w:ascii="PT Astra Serif" w:hAnsi="PT Astra Serif"/>
          <w:sz w:val="28"/>
        </w:rPr>
        <w:lastRenderedPageBreak/>
        <w:t xml:space="preserve">муниципальной услуги, по выбору заявителя независимо от его места жительства или места пребывания.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397B" w:rsidRDefault="000B136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397B" w:rsidRDefault="000B136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B8397B" w:rsidRDefault="000B1369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B8397B" w:rsidRDefault="000B13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397B" w:rsidRDefault="000B1369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B8397B" w:rsidRDefault="000B1369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397B" w:rsidRDefault="000B1369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B8397B" w:rsidRDefault="000B1369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B8397B" w:rsidRDefault="00B8397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8397B" w:rsidRDefault="000B1369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397B" w:rsidRDefault="000B136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397B" w:rsidRDefault="00B8397B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B8397B" w:rsidRDefault="000B1369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B8397B" w:rsidRDefault="00B8397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397B" w:rsidRDefault="000B1369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B8397B" w:rsidRDefault="000B1369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№4, осуществляется в орган местного самоуправления при личном обращении, посредством почтовой связи, по электронной почте.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— заявление о  выдаче заявителю дубликата результата предоставления Услуги (оригинал);</w:t>
      </w:r>
    </w:p>
    <w:p w:rsidR="00B8397B" w:rsidRDefault="000B1369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B8397B" w:rsidRDefault="000B1369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 местного самоуправления.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B8397B" w:rsidRDefault="00B8397B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8397B" w:rsidRDefault="000B1369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B8397B" w:rsidRDefault="00B8397B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B8397B" w:rsidRDefault="000B136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397B" w:rsidRDefault="000B136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397B" w:rsidRDefault="000B1369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397B" w:rsidRDefault="000B1369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B8397B" w:rsidRDefault="000B1369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орган местного самоуправления при личном обращении.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397B" w:rsidRDefault="000B1369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B8397B" w:rsidRDefault="000B1369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B8397B" w:rsidRDefault="000B1369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hAnsi="PT Astra Serif"/>
          <w:sz w:val="28"/>
        </w:rPr>
        <w:t>с даты поступления</w:t>
      </w:r>
      <w:proofErr w:type="gramEnd"/>
      <w:r>
        <w:rPr>
          <w:rFonts w:ascii="PT Astra Serif" w:hAnsi="PT Astra Serif"/>
          <w:sz w:val="28"/>
        </w:rPr>
        <w:t>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 регистрации заявления.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органе местного самоуправления.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Проверки проводятся уполномоченными лицами органа местного самоуправления.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Лица, которые осуществляют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B8397B" w:rsidRDefault="000B136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V. </w:t>
      </w:r>
      <w:proofErr w:type="gramStart"/>
      <w:r>
        <w:rPr>
          <w:rFonts w:ascii="PT Astra Serif" w:hAnsi="PT Astra Serif"/>
          <w:b/>
          <w:sz w:val="28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  <w:proofErr w:type="gramEnd"/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 официальном сайте органа местного самоуправления, на информационных стендах в местах предоставления Услуги. </w:t>
      </w:r>
    </w:p>
    <w:p w:rsidR="00B8397B" w:rsidRDefault="000B1369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официального сайта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B8397B" w:rsidRDefault="000B136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B8397B" w:rsidSect="000C3DAC"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орган местного самоуправления, жалоба может быть подана заявителем при личном обращении.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 по предоставлению муниципальной услуги «Прекращение права аренды земельного участка» </w:t>
      </w:r>
    </w:p>
    <w:p w:rsidR="00B8397B" w:rsidRDefault="00B8397B">
      <w:pPr>
        <w:jc w:val="both"/>
        <w:rPr>
          <w:rFonts w:ascii="PT Astra Serif" w:hAnsi="PT Astra Serif"/>
          <w:b/>
          <w:sz w:val="28"/>
        </w:rPr>
      </w:pPr>
    </w:p>
    <w:p w:rsidR="00B8397B" w:rsidRDefault="000B1369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8397B" w:rsidRDefault="000B1369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4"/>
      </w:tblGrid>
      <w:tr w:rsidR="00B8397B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B8397B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B8397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обратился лично</w:t>
            </w:r>
          </w:p>
        </w:tc>
      </w:tr>
      <w:tr w:rsidR="00B8397B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обратился через представителя</w:t>
            </w:r>
          </w:p>
        </w:tc>
      </w:tr>
      <w:tr w:rsidR="00B8397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лично</w:t>
            </w:r>
          </w:p>
        </w:tc>
      </w:tr>
      <w:tr w:rsidR="00B8397B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B8397B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B8397B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B8397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B8397B" w:rsidRDefault="000B1369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B8397B" w:rsidRDefault="00B8397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B8397B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B8397B">
            <w:pPr>
              <w:widowControl w:val="0"/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B8397B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B8397B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B8397B">
        <w:trPr>
          <w:trHeight w:val="435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B8397B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0B136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B8397B" w:rsidRDefault="00B8397B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B8397B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B8397B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B8397B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7B" w:rsidRDefault="00B8397B">
            <w:pPr>
              <w:widowControl w:val="0"/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97B" w:rsidRDefault="000B1369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B8397B" w:rsidRDefault="00B8397B">
      <w:pPr>
        <w:ind w:firstLine="709"/>
        <w:jc w:val="both"/>
        <w:rPr>
          <w:rFonts w:ascii="PT Astra Serif" w:hAnsi="PT Astra Serif"/>
          <w:sz w:val="28"/>
        </w:rPr>
      </w:pPr>
    </w:p>
    <w:p w:rsidR="00B8397B" w:rsidRDefault="00B8397B">
      <w:pPr>
        <w:ind w:firstLine="709"/>
        <w:jc w:val="both"/>
        <w:rPr>
          <w:rFonts w:ascii="PT Astra Serif" w:hAnsi="PT Astra Serif"/>
        </w:rPr>
      </w:pPr>
    </w:p>
    <w:p w:rsidR="00B8397B" w:rsidRDefault="00B8397B">
      <w:pPr>
        <w:ind w:firstLine="709"/>
        <w:jc w:val="both"/>
        <w:rPr>
          <w:rFonts w:ascii="PT Astra Serif" w:hAnsi="PT Astra Serif"/>
        </w:rPr>
      </w:pPr>
    </w:p>
    <w:p w:rsidR="00B8397B" w:rsidRDefault="00B8397B">
      <w:pPr>
        <w:ind w:firstLine="709"/>
        <w:jc w:val="both"/>
        <w:rPr>
          <w:rFonts w:ascii="PT Astra Serif" w:hAnsi="PT Astra Serif"/>
        </w:rPr>
      </w:pPr>
    </w:p>
    <w:p w:rsidR="00B8397B" w:rsidRDefault="000B1369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B8397B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lastRenderedPageBreak/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2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2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B8397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аренды земельного участка»</w:t>
            </w:r>
          </w:p>
        </w:tc>
      </w:tr>
      <w:tr w:rsidR="00B8397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B8397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B8397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B8397B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97B" w:rsidRDefault="000B1369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97B" w:rsidRDefault="00B8397B">
            <w:pPr>
              <w:widowControl w:val="0"/>
              <w:rPr>
                <w:rFonts w:ascii="PT Astra Serif" w:hAnsi="PT Astra Serif"/>
              </w:rPr>
            </w:pPr>
          </w:p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B8397B" w:rsidRDefault="000B136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B8397B" w:rsidRDefault="000B1369">
      <w:pPr>
        <w:sectPr w:rsidR="00B839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B8397B" w:rsidRDefault="000B1369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B8397B" w:rsidRDefault="000B1369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B8397B" w:rsidRDefault="000B1369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B8397B" w:rsidRDefault="00B8397B">
      <w:pPr>
        <w:widowControl w:val="0"/>
        <w:jc w:val="right"/>
        <w:rPr>
          <w:rFonts w:ascii="PT Astra Serif" w:hAnsi="PT Astra Serif"/>
        </w:rPr>
      </w:pP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              (Ф.И.О. заявителя)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>__________________________________________,</w:t>
      </w:r>
    </w:p>
    <w:p w:rsidR="00B8397B" w:rsidRDefault="00B8397B">
      <w:pPr>
        <w:widowControl w:val="0"/>
        <w:jc w:val="right"/>
      </w:pP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>заявителя___________________________________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B8397B" w:rsidRDefault="000B1369">
      <w:pPr>
        <w:widowControl w:val="0"/>
        <w:jc w:val="right"/>
      </w:pPr>
      <w:r>
        <w:rPr>
          <w:rFonts w:ascii="PT Astra Serif" w:hAnsi="PT Astra Serif"/>
        </w:rPr>
        <w:t xml:space="preserve">почтовый адрес: ____________________________ 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прекратить право аренды на земельный участок с кадастровым номером _________________________________, используемый по договору аренды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______________ №_________________________ в связи с ________________________________________________________________________________</w:t>
      </w:r>
    </w:p>
    <w:p w:rsidR="00B8397B" w:rsidRDefault="000B1369">
      <w:pPr>
        <w:widowControl w:val="0"/>
        <w:ind w:firstLine="540"/>
        <w:jc w:val="both"/>
        <w:rPr>
          <w:rFonts w:ascii="PT Astra Serif" w:hAnsi="PT Astra Serif"/>
        </w:rPr>
        <w:sectPr w:rsidR="00B839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B8397B" w:rsidRDefault="000B1369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B8397B" w:rsidRDefault="000B1369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B8397B" w:rsidRDefault="000B1369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прекратить право аренды на земельный участок с кадастровым номером _________________________________, используемый по договору аренды </w:t>
      </w:r>
      <w:proofErr w:type="gramStart"/>
      <w:r>
        <w:rPr>
          <w:rFonts w:ascii="PT Astra Serif" w:hAnsi="PT Astra Serif"/>
        </w:rPr>
        <w:t>от</w:t>
      </w:r>
      <w:proofErr w:type="gramEnd"/>
      <w:r>
        <w:rPr>
          <w:rFonts w:ascii="PT Astra Serif" w:hAnsi="PT Astra Serif"/>
        </w:rPr>
        <w:t xml:space="preserve"> ______________ №_________________________ в связи с ________________________________________________________________________________</w:t>
      </w:r>
    </w:p>
    <w:p w:rsidR="00B8397B" w:rsidRDefault="000B1369">
      <w:pPr>
        <w:widowControl w:val="0"/>
        <w:ind w:firstLine="540"/>
        <w:jc w:val="both"/>
        <w:rPr>
          <w:rFonts w:ascii="PT Astra Serif" w:hAnsi="PT Astra Serif"/>
        </w:rPr>
        <w:sectPr w:rsidR="00B839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B8397B" w:rsidRDefault="00B8397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B8397B" w:rsidRDefault="000B136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B8397B" w:rsidRDefault="000B1369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B8397B" w:rsidRDefault="00B8397B">
      <w:pPr>
        <w:widowControl w:val="0"/>
        <w:jc w:val="right"/>
        <w:rPr>
          <w:rFonts w:ascii="PT Astra Serif" w:hAnsi="PT Astra Serif"/>
        </w:rPr>
      </w:pP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B8397B" w:rsidRDefault="00B8397B">
      <w:pPr>
        <w:widowControl w:val="0"/>
        <w:jc w:val="right"/>
        <w:rPr>
          <w:rFonts w:ascii="PT Astra Serif" w:hAnsi="PT Astra Serif"/>
        </w:rPr>
      </w:pP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 дубликата результата предоставленной Услуги</w:t>
      </w:r>
    </w:p>
    <w:p w:rsidR="00B8397B" w:rsidRDefault="00B8397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B8397B" w:rsidRDefault="000B1369">
      <w:pPr>
        <w:widowControl w:val="0"/>
        <w:ind w:firstLine="567"/>
        <w:jc w:val="both"/>
        <w:sectPr w:rsidR="00B8397B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Прошу выдать дубликат результата предоставленной Услуги, в связи </w:t>
      </w: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 ______________________________________________________________________________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№5</w:t>
      </w:r>
    </w:p>
    <w:p w:rsidR="00B8397B" w:rsidRDefault="000B1369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B8397B" w:rsidRDefault="00B8397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B8397B" w:rsidRDefault="000B136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B8397B" w:rsidRDefault="000B1369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B8397B" w:rsidRDefault="00B8397B">
      <w:pPr>
        <w:widowControl w:val="0"/>
        <w:jc w:val="right"/>
        <w:rPr>
          <w:rFonts w:ascii="PT Astra Serif" w:hAnsi="PT Astra Serif"/>
        </w:rPr>
      </w:pP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B8397B" w:rsidRDefault="00B8397B">
      <w:pPr>
        <w:widowControl w:val="0"/>
        <w:jc w:val="right"/>
        <w:rPr>
          <w:rFonts w:ascii="PT Astra Serif" w:hAnsi="PT Astra Serif"/>
        </w:rPr>
      </w:pP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B8397B" w:rsidRDefault="000B1369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B8397B" w:rsidRDefault="000B136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B8397B" w:rsidRDefault="00B8397B">
      <w:pPr>
        <w:widowControl w:val="0"/>
        <w:ind w:firstLine="540"/>
        <w:jc w:val="both"/>
        <w:rPr>
          <w:rFonts w:ascii="PT Astra Serif" w:hAnsi="PT Astra Serif"/>
        </w:rPr>
      </w:pPr>
    </w:p>
    <w:p w:rsidR="00B8397B" w:rsidRDefault="000B1369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</w:t>
      </w:r>
    </w:p>
    <w:p w:rsidR="00B8397B" w:rsidRDefault="00B8397B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sectPr w:rsidR="00B8397B">
      <w:pgSz w:w="11906" w:h="16838"/>
      <w:pgMar w:top="1134" w:right="85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B8" w:rsidRDefault="004319B8">
      <w:r>
        <w:separator/>
      </w:r>
    </w:p>
  </w:endnote>
  <w:endnote w:type="continuationSeparator" w:id="0">
    <w:p w:rsidR="004319B8" w:rsidRDefault="0043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F6" w:rsidRDefault="00147FF6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F6" w:rsidRDefault="00147FF6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F6" w:rsidRDefault="00147FF6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B8" w:rsidRDefault="004319B8">
      <w:pPr>
        <w:rPr>
          <w:sz w:val="12"/>
        </w:rPr>
      </w:pPr>
      <w:r>
        <w:separator/>
      </w:r>
    </w:p>
  </w:footnote>
  <w:footnote w:type="continuationSeparator" w:id="0">
    <w:p w:rsidR="004319B8" w:rsidRDefault="004319B8">
      <w:pPr>
        <w:rPr>
          <w:sz w:val="12"/>
        </w:rPr>
      </w:pPr>
      <w:r>
        <w:continuationSeparator/>
      </w:r>
    </w:p>
  </w:footnote>
  <w:footnote w:id="1">
    <w:p w:rsidR="000C3DAC" w:rsidRDefault="000C3DAC">
      <w:pPr>
        <w:pStyle w:val="aff9"/>
        <w:jc w:val="both"/>
      </w:pPr>
      <w:r>
        <w:rPr>
          <w:rStyle w:val="af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0C3DAC" w:rsidRDefault="000C3DAC">
      <w:pPr>
        <w:pStyle w:val="aff9"/>
        <w:jc w:val="both"/>
      </w:pPr>
      <w:r>
        <w:rPr>
          <w:rStyle w:val="af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F6" w:rsidRDefault="00147FF6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97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47FF6" w:rsidRDefault="00147FF6">
        <w:pPr>
          <w:pStyle w:val="aff3"/>
          <w:jc w:val="center"/>
        </w:pPr>
      </w:p>
      <w:p w:rsidR="000C3DAC" w:rsidRPr="00147FF6" w:rsidRDefault="000C3DAC">
        <w:pPr>
          <w:pStyle w:val="aff3"/>
          <w:jc w:val="center"/>
          <w:rPr>
            <w:rFonts w:ascii="Times New Roman" w:hAnsi="Times New Roman" w:cs="Times New Roman"/>
          </w:rPr>
        </w:pPr>
        <w:r w:rsidRPr="00147FF6">
          <w:rPr>
            <w:rFonts w:ascii="Times New Roman" w:hAnsi="Times New Roman" w:cs="Times New Roman"/>
          </w:rPr>
          <w:fldChar w:fldCharType="begin"/>
        </w:r>
        <w:r w:rsidRPr="00147FF6">
          <w:rPr>
            <w:rFonts w:ascii="Times New Roman" w:hAnsi="Times New Roman" w:cs="Times New Roman"/>
          </w:rPr>
          <w:instrText>PAGE   \* MERGEFORMAT</w:instrText>
        </w:r>
        <w:r w:rsidRPr="00147FF6">
          <w:rPr>
            <w:rFonts w:ascii="Times New Roman" w:hAnsi="Times New Roman" w:cs="Times New Roman"/>
          </w:rPr>
          <w:fldChar w:fldCharType="separate"/>
        </w:r>
        <w:r w:rsidR="0012701D">
          <w:rPr>
            <w:rFonts w:ascii="Times New Roman" w:hAnsi="Times New Roman" w:cs="Times New Roman"/>
            <w:noProof/>
          </w:rPr>
          <w:t>1</w:t>
        </w:r>
        <w:r w:rsidRPr="00147FF6">
          <w:rPr>
            <w:rFonts w:ascii="Times New Roman" w:hAnsi="Times New Roman" w:cs="Times New Roman"/>
          </w:rPr>
          <w:fldChar w:fldCharType="end"/>
        </w:r>
      </w:p>
    </w:sdtContent>
  </w:sdt>
  <w:p w:rsidR="000C3DAC" w:rsidRDefault="000C3DAC">
    <w:pPr>
      <w:pStyle w:val="a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F6" w:rsidRDefault="00147FF6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EFD"/>
    <w:multiLevelType w:val="multilevel"/>
    <w:tmpl w:val="53963B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>
    <w:nsid w:val="076A0BC0"/>
    <w:multiLevelType w:val="multilevel"/>
    <w:tmpl w:val="FC40CB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0AFC20A9"/>
    <w:multiLevelType w:val="multilevel"/>
    <w:tmpl w:val="43CE93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>
    <w:nsid w:val="11BD22C7"/>
    <w:multiLevelType w:val="multilevel"/>
    <w:tmpl w:val="D85013F8"/>
    <w:lvl w:ilvl="0">
      <w:start w:val="1"/>
      <w:numFmt w:val="decimal"/>
      <w:pStyle w:val="1"/>
      <w:lvlText w:val="Таблица № %1"/>
      <w:lvlJc w:val="right"/>
      <w:pPr>
        <w:tabs>
          <w:tab w:val="num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10607" w:hanging="360"/>
      </w:pPr>
    </w:lvl>
  </w:abstractNum>
  <w:abstractNum w:abstractNumId="4">
    <w:nsid w:val="17984951"/>
    <w:multiLevelType w:val="multilevel"/>
    <w:tmpl w:val="EDD240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1C436D19"/>
    <w:multiLevelType w:val="multilevel"/>
    <w:tmpl w:val="31585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>
    <w:nsid w:val="22A55E7E"/>
    <w:multiLevelType w:val="multilevel"/>
    <w:tmpl w:val="C31224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285F01D5"/>
    <w:multiLevelType w:val="multilevel"/>
    <w:tmpl w:val="10AAC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>
    <w:nsid w:val="287375CD"/>
    <w:multiLevelType w:val="multilevel"/>
    <w:tmpl w:val="210889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>
    <w:nsid w:val="2B5F084D"/>
    <w:multiLevelType w:val="multilevel"/>
    <w:tmpl w:val="30547F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2C3E6FD4"/>
    <w:multiLevelType w:val="multilevel"/>
    <w:tmpl w:val="F39416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2C55665B"/>
    <w:multiLevelType w:val="multilevel"/>
    <w:tmpl w:val="1F660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DFE144C"/>
    <w:multiLevelType w:val="multilevel"/>
    <w:tmpl w:val="93B4E8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2E2205E0"/>
    <w:multiLevelType w:val="multilevel"/>
    <w:tmpl w:val="3390AC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>
    <w:nsid w:val="2E646E1F"/>
    <w:multiLevelType w:val="multilevel"/>
    <w:tmpl w:val="E7DEEF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>
    <w:nsid w:val="33D117C3"/>
    <w:multiLevelType w:val="multilevel"/>
    <w:tmpl w:val="83EC97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3A1D29E8"/>
    <w:multiLevelType w:val="multilevel"/>
    <w:tmpl w:val="E9F4C1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>
    <w:nsid w:val="3ACB4E9D"/>
    <w:multiLevelType w:val="multilevel"/>
    <w:tmpl w:val="4F7805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3BE87EF3"/>
    <w:multiLevelType w:val="multilevel"/>
    <w:tmpl w:val="19CCF4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>
    <w:nsid w:val="3DEE147C"/>
    <w:multiLevelType w:val="multilevel"/>
    <w:tmpl w:val="32A686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40E96244"/>
    <w:multiLevelType w:val="multilevel"/>
    <w:tmpl w:val="26BE90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>
    <w:nsid w:val="413B2FB5"/>
    <w:multiLevelType w:val="multilevel"/>
    <w:tmpl w:val="DE54D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>
    <w:nsid w:val="453542D1"/>
    <w:multiLevelType w:val="multilevel"/>
    <w:tmpl w:val="38D0D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>
    <w:nsid w:val="48547B69"/>
    <w:multiLevelType w:val="multilevel"/>
    <w:tmpl w:val="9ECEE7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4">
    <w:nsid w:val="509767CF"/>
    <w:multiLevelType w:val="multilevel"/>
    <w:tmpl w:val="6798AB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>
    <w:nsid w:val="529024AB"/>
    <w:multiLevelType w:val="multilevel"/>
    <w:tmpl w:val="E8105C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>
    <w:nsid w:val="5A0708B4"/>
    <w:multiLevelType w:val="multilevel"/>
    <w:tmpl w:val="FEE677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>
    <w:nsid w:val="5BBB6702"/>
    <w:multiLevelType w:val="multilevel"/>
    <w:tmpl w:val="F956EC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64450288"/>
    <w:multiLevelType w:val="multilevel"/>
    <w:tmpl w:val="9B34B5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>
    <w:nsid w:val="64C645C6"/>
    <w:multiLevelType w:val="multilevel"/>
    <w:tmpl w:val="20D86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0">
    <w:nsid w:val="6D6624F9"/>
    <w:multiLevelType w:val="multilevel"/>
    <w:tmpl w:val="5364A2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6F415A78"/>
    <w:multiLevelType w:val="multilevel"/>
    <w:tmpl w:val="EBC45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74D9693C"/>
    <w:multiLevelType w:val="multilevel"/>
    <w:tmpl w:val="D64EE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>
    <w:nsid w:val="78F22E7C"/>
    <w:multiLevelType w:val="multilevel"/>
    <w:tmpl w:val="0F9A0B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>
    <w:nsid w:val="7A3A47A2"/>
    <w:multiLevelType w:val="multilevel"/>
    <w:tmpl w:val="BA84CC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>
    <w:nsid w:val="7AA42718"/>
    <w:multiLevelType w:val="multilevel"/>
    <w:tmpl w:val="DB8894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>
    <w:nsid w:val="7B1E7733"/>
    <w:multiLevelType w:val="multilevel"/>
    <w:tmpl w:val="544A18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>
    <w:nsid w:val="7E82101F"/>
    <w:multiLevelType w:val="multilevel"/>
    <w:tmpl w:val="4B10F7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8">
    <w:nsid w:val="7ED80016"/>
    <w:multiLevelType w:val="multilevel"/>
    <w:tmpl w:val="EE28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27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33"/>
  </w:num>
  <w:num w:numId="10">
    <w:abstractNumId w:val="18"/>
  </w:num>
  <w:num w:numId="11">
    <w:abstractNumId w:val="30"/>
  </w:num>
  <w:num w:numId="12">
    <w:abstractNumId w:val="6"/>
  </w:num>
  <w:num w:numId="13">
    <w:abstractNumId w:val="23"/>
  </w:num>
  <w:num w:numId="14">
    <w:abstractNumId w:val="34"/>
  </w:num>
  <w:num w:numId="15">
    <w:abstractNumId w:val="1"/>
  </w:num>
  <w:num w:numId="16">
    <w:abstractNumId w:val="22"/>
  </w:num>
  <w:num w:numId="17">
    <w:abstractNumId w:val="35"/>
  </w:num>
  <w:num w:numId="18">
    <w:abstractNumId w:val="21"/>
  </w:num>
  <w:num w:numId="19">
    <w:abstractNumId w:val="32"/>
  </w:num>
  <w:num w:numId="20">
    <w:abstractNumId w:val="26"/>
  </w:num>
  <w:num w:numId="21">
    <w:abstractNumId w:val="20"/>
  </w:num>
  <w:num w:numId="22">
    <w:abstractNumId w:val="5"/>
  </w:num>
  <w:num w:numId="23">
    <w:abstractNumId w:val="31"/>
  </w:num>
  <w:num w:numId="24">
    <w:abstractNumId w:val="38"/>
  </w:num>
  <w:num w:numId="25">
    <w:abstractNumId w:val="7"/>
  </w:num>
  <w:num w:numId="26">
    <w:abstractNumId w:val="36"/>
  </w:num>
  <w:num w:numId="27">
    <w:abstractNumId w:val="28"/>
  </w:num>
  <w:num w:numId="28">
    <w:abstractNumId w:val="13"/>
  </w:num>
  <w:num w:numId="29">
    <w:abstractNumId w:val="37"/>
  </w:num>
  <w:num w:numId="30">
    <w:abstractNumId w:val="15"/>
  </w:num>
  <w:num w:numId="31">
    <w:abstractNumId w:val="17"/>
  </w:num>
  <w:num w:numId="32">
    <w:abstractNumId w:val="3"/>
  </w:num>
  <w:num w:numId="33">
    <w:abstractNumId w:val="10"/>
  </w:num>
  <w:num w:numId="34">
    <w:abstractNumId w:val="29"/>
  </w:num>
  <w:num w:numId="35">
    <w:abstractNumId w:val="12"/>
  </w:num>
  <w:num w:numId="36">
    <w:abstractNumId w:val="2"/>
  </w:num>
  <w:num w:numId="37">
    <w:abstractNumId w:val="14"/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397B"/>
    <w:rsid w:val="000B1369"/>
    <w:rsid w:val="000C3DAC"/>
    <w:rsid w:val="0012701D"/>
    <w:rsid w:val="00147FF6"/>
    <w:rsid w:val="00195372"/>
    <w:rsid w:val="001B45E7"/>
    <w:rsid w:val="002177ED"/>
    <w:rsid w:val="004319B8"/>
    <w:rsid w:val="00687719"/>
    <w:rsid w:val="008C1708"/>
    <w:rsid w:val="00B8397B"/>
    <w:rsid w:val="00B84868"/>
    <w:rsid w:val="00D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0">
    <w:name w:val="heading 1"/>
    <w:next w:val="a"/>
    <w:uiPriority w:val="9"/>
    <w:qFormat/>
    <w:pPr>
      <w:outlineLvl w:val="0"/>
    </w:pPr>
    <w:rPr>
      <w:sz w:val="28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a4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11">
    <w:name w:val="Стиль1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a5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a6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7">
    <w:name w:val="Заголовок таблицы"/>
    <w:basedOn w:val="a8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a8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Pr>
      <w:sz w:val="28"/>
    </w:rPr>
  </w:style>
  <w:style w:type="character" w:customStyle="1" w:styleId="a9">
    <w:name w:val="Нижний колонтитул Знак"/>
    <w:basedOn w:val="a0"/>
    <w:qFormat/>
    <w:rPr>
      <w:rFonts w:ascii="Times New Roman" w:hAnsi="Times New Roman"/>
      <w:sz w:val="24"/>
    </w:rPr>
  </w:style>
  <w:style w:type="character" w:styleId="aa">
    <w:name w:val="Emphasis"/>
    <w:basedOn w:val="a0"/>
    <w:qFormat/>
    <w:rPr>
      <w:i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13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5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2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ab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6">
    <w:name w:val="Знак Знак1"/>
    <w:qFormat/>
    <w:rPr>
      <w:rFonts w:ascii="Tahoma" w:hAnsi="Tahoma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Стиль2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pacing w:val="0"/>
      <w:sz w:val="20"/>
    </w:rPr>
  </w:style>
  <w:style w:type="character" w:customStyle="1" w:styleId="22">
    <w:name w:val="Название объекта2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30">
    <w:name w:val="Стиль3"/>
    <w:basedOn w:val="12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9">
    <w:name w:val="Верхний колонтитул1"/>
    <w:qFormat/>
  </w:style>
  <w:style w:type="character" w:customStyle="1" w:styleId="ac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23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ad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1a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1b">
    <w:name w:val="Название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1">
    <w:name w:val="Символ концевой сноски"/>
    <w:qFormat/>
    <w:rPr>
      <w:vertAlign w:val="superscript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af3">
    <w:name w:val="Заголовок"/>
    <w:next w:val="af4"/>
    <w:qFormat/>
    <w:rPr>
      <w:rFonts w:ascii="Liberation Sans" w:hAnsi="Liberation Sans"/>
      <w:sz w:val="28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Textbody0"/>
  </w:style>
  <w:style w:type="paragraph" w:styleId="af6">
    <w:name w:val="caption"/>
    <w:qFormat/>
    <w:rPr>
      <w:i/>
    </w:rPr>
  </w:style>
  <w:style w:type="paragraph" w:styleId="af7">
    <w:name w:val="index heading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1c">
    <w:name w:val="Основной шрифт абзаца1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8">
    <w:name w:val="Название Знак"/>
    <w:basedOn w:val="1c"/>
    <w:qFormat/>
    <w:rPr>
      <w:rFonts w:ascii="Times New Roman" w:hAnsi="Times New Roman"/>
      <w:b/>
      <w:sz w:val="28"/>
    </w:rPr>
  </w:style>
  <w:style w:type="paragraph" w:customStyle="1" w:styleId="1">
    <w:name w:val="Стиль1"/>
    <w:basedOn w:val="af9"/>
    <w:qFormat/>
    <w:pPr>
      <w:numPr>
        <w:numId w:val="32"/>
      </w:numPr>
    </w:pPr>
    <w:rPr>
      <w:rFonts w:ascii="Times New Roman" w:hAnsi="Times New Roman"/>
      <w:sz w:val="28"/>
    </w:rPr>
  </w:style>
  <w:style w:type="paragraph" w:customStyle="1" w:styleId="afa">
    <w:name w:val="Символ нумерации"/>
    <w:qFormat/>
    <w:rPr>
      <w:rFonts w:ascii="PT Astra Serif" w:hAnsi="PT Astra Serif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b">
    <w:name w:val="Текст выноски Знак"/>
    <w:basedOn w:val="1c"/>
    <w:qFormat/>
    <w:rPr>
      <w:rFonts w:ascii="Tahoma" w:hAnsi="Tahoma"/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c">
    <w:name w:val="Содержимое таблицы"/>
    <w:qFormat/>
  </w:style>
  <w:style w:type="paragraph" w:customStyle="1" w:styleId="afd">
    <w:name w:val="Заголовок таблицы"/>
    <w:basedOn w:val="afc"/>
    <w:qFormat/>
    <w:rPr>
      <w:b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Endnote0">
    <w:name w:val="Endnote"/>
    <w:qFormat/>
    <w:rPr>
      <w:rFonts w:ascii="XO Thames" w:hAnsi="XO Thames"/>
    </w:rPr>
  </w:style>
  <w:style w:type="paragraph" w:customStyle="1" w:styleId="afe">
    <w:name w:val="Нижний колонтитул Знак"/>
    <w:basedOn w:val="1c"/>
    <w:qFormat/>
    <w:rPr>
      <w:rFonts w:ascii="Times New Roman" w:hAnsi="Times New Roman"/>
      <w:sz w:val="24"/>
    </w:rPr>
  </w:style>
  <w:style w:type="paragraph" w:customStyle="1" w:styleId="1d">
    <w:name w:val="Выделение1"/>
    <w:basedOn w:val="1c"/>
    <w:qFormat/>
    <w:rPr>
      <w:i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Footnote0">
    <w:name w:val="Footnote"/>
    <w:qFormat/>
    <w:rPr>
      <w:rFonts w:ascii="XO Thames" w:hAnsi="XO Thame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f">
    <w:name w:val="Balloon Text"/>
    <w:qFormat/>
    <w:rPr>
      <w:rFonts w:ascii="Tahoma" w:hAnsi="Tahoma"/>
      <w:sz w:val="16"/>
    </w:rPr>
  </w:style>
  <w:style w:type="paragraph" w:customStyle="1" w:styleId="aff0">
    <w:name w:val="Верхний и нижний колонтитулы"/>
    <w:qFormat/>
    <w:rPr>
      <w:rFonts w:ascii="XO Thames" w:hAnsi="XO Thames"/>
      <w:sz w:val="20"/>
    </w:rPr>
  </w:style>
  <w:style w:type="paragraph" w:customStyle="1" w:styleId="aff1">
    <w:name w:val="Колонтитул"/>
    <w:basedOn w:val="a"/>
    <w:qFormat/>
  </w:style>
  <w:style w:type="paragraph" w:styleId="aff2">
    <w:name w:val="footer"/>
  </w:style>
  <w:style w:type="paragraph" w:styleId="af9">
    <w:name w:val="List Paragraph"/>
    <w:qFormat/>
  </w:style>
  <w:style w:type="paragraph" w:customStyle="1" w:styleId="1e">
    <w:name w:val="Знак Знак1"/>
    <w:qFormat/>
    <w:rPr>
      <w:rFonts w:ascii="Tahoma" w:hAnsi="Tahoma"/>
      <w:sz w:val="20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5">
    <w:name w:val="Стиль2"/>
    <w:basedOn w:val="af9"/>
    <w:qFormat/>
    <w:rPr>
      <w:rFonts w:ascii="Times New Roman" w:hAnsi="Times New Roman"/>
      <w:sz w:val="28"/>
    </w:rPr>
  </w:style>
  <w:style w:type="paragraph" w:customStyle="1" w:styleId="ConsPlusNonformat0">
    <w:name w:val="ConsPlusNonformat"/>
    <w:qFormat/>
    <w:rPr>
      <w:rFonts w:ascii="Courier New" w:hAnsi="Courier New"/>
      <w:sz w:val="20"/>
    </w:rPr>
  </w:style>
  <w:style w:type="paragraph" w:customStyle="1" w:styleId="33">
    <w:name w:val="Стиль3"/>
    <w:basedOn w:val="af9"/>
    <w:qFormat/>
    <w:rPr>
      <w:rFonts w:ascii="Times New Roman" w:hAnsi="Times New Roman"/>
      <w:b/>
      <w:sz w:val="28"/>
    </w:rPr>
  </w:style>
  <w:style w:type="paragraph" w:customStyle="1" w:styleId="1f">
    <w:name w:val="Гиперссылка1"/>
    <w:qFormat/>
    <w:rPr>
      <w:rFonts w:ascii="Calibri" w:hAnsi="Calibri"/>
      <w:color w:val="0000FF"/>
      <w:u w:val="single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styleId="aff3">
    <w:name w:val="header"/>
    <w:uiPriority w:val="99"/>
  </w:style>
  <w:style w:type="paragraph" w:customStyle="1" w:styleId="aff4">
    <w:name w:val="Содержимое врезки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6">
    <w:name w:val="Выделение2"/>
    <w:basedOn w:val="1c"/>
    <w:qFormat/>
    <w:rPr>
      <w:i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Textbody0">
    <w:name w:val="Text body"/>
    <w:qFormat/>
    <w:rPr>
      <w:sz w:val="28"/>
    </w:rPr>
  </w:style>
  <w:style w:type="paragraph" w:customStyle="1" w:styleId="aff5">
    <w:name w:val="Основной текст Знак"/>
    <w:basedOn w:val="1c"/>
    <w:qFormat/>
    <w:rPr>
      <w:rFonts w:ascii="Times New Roman" w:hAnsi="Times New Roman"/>
      <w:sz w:val="28"/>
    </w:rPr>
  </w:style>
  <w:style w:type="paragraph" w:customStyle="1" w:styleId="aff6">
    <w:name w:val="Верхний колонтитул Знак"/>
    <w:basedOn w:val="1c"/>
    <w:qFormat/>
    <w:rPr>
      <w:rFonts w:ascii="Times New Roman" w:hAnsi="Times New Roman"/>
      <w:sz w:val="24"/>
    </w:rPr>
  </w:style>
  <w:style w:type="paragraph" w:styleId="aff7">
    <w:name w:val="Subtitle"/>
    <w:next w:val="a"/>
    <w:qFormat/>
    <w:rPr>
      <w:rFonts w:ascii="XO Thames" w:hAnsi="XO Thames"/>
      <w:i/>
      <w:sz w:val="24"/>
    </w:rPr>
  </w:style>
  <w:style w:type="paragraph" w:styleId="aff8">
    <w:name w:val="Title"/>
    <w:next w:val="af4"/>
    <w:qFormat/>
    <w:rPr>
      <w:b/>
      <w:sz w:val="28"/>
    </w:rPr>
  </w:style>
  <w:style w:type="paragraph" w:styleId="aff9">
    <w:name w:val="footnote text"/>
    <w:basedOn w:val="a"/>
    <w:pPr>
      <w:suppressLineNumbers/>
      <w:ind w:left="340" w:hanging="340"/>
    </w:pPr>
    <w:rPr>
      <w:sz w:val="20"/>
    </w:r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0">
    <w:name w:val="heading 1"/>
    <w:next w:val="a"/>
    <w:uiPriority w:val="9"/>
    <w:qFormat/>
    <w:pPr>
      <w:outlineLvl w:val="0"/>
    </w:pPr>
    <w:rPr>
      <w:sz w:val="28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a4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11">
    <w:name w:val="Стиль1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a5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a6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7">
    <w:name w:val="Заголовок таблицы"/>
    <w:basedOn w:val="a8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a8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Pr>
      <w:sz w:val="28"/>
    </w:rPr>
  </w:style>
  <w:style w:type="character" w:customStyle="1" w:styleId="a9">
    <w:name w:val="Нижний колонтитул Знак"/>
    <w:basedOn w:val="a0"/>
    <w:qFormat/>
    <w:rPr>
      <w:rFonts w:ascii="Times New Roman" w:hAnsi="Times New Roman"/>
      <w:sz w:val="24"/>
    </w:rPr>
  </w:style>
  <w:style w:type="character" w:styleId="aa">
    <w:name w:val="Emphasis"/>
    <w:basedOn w:val="a0"/>
    <w:qFormat/>
    <w:rPr>
      <w:i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13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5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2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ab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6">
    <w:name w:val="Знак Знак1"/>
    <w:qFormat/>
    <w:rPr>
      <w:rFonts w:ascii="Tahoma" w:hAnsi="Tahoma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Стиль2"/>
    <w:basedOn w:val="12"/>
    <w:qFormat/>
    <w:rPr>
      <w:rFonts w:ascii="Times New Roman" w:hAnsi="Times New Roman"/>
      <w:color w:val="000000"/>
      <w:spacing w:val="0"/>
      <w:sz w:val="28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pacing w:val="0"/>
      <w:sz w:val="20"/>
    </w:rPr>
  </w:style>
  <w:style w:type="character" w:customStyle="1" w:styleId="22">
    <w:name w:val="Название объекта2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30">
    <w:name w:val="Стиль3"/>
    <w:basedOn w:val="12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9">
    <w:name w:val="Верхний колонтитул1"/>
    <w:qFormat/>
  </w:style>
  <w:style w:type="character" w:customStyle="1" w:styleId="ac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23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ad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ae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1a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1b">
    <w:name w:val="Название1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1">
    <w:name w:val="Символ концевой сноски"/>
    <w:qFormat/>
    <w:rPr>
      <w:vertAlign w:val="superscript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af3">
    <w:name w:val="Заголовок"/>
    <w:next w:val="af4"/>
    <w:qFormat/>
    <w:rPr>
      <w:rFonts w:ascii="Liberation Sans" w:hAnsi="Liberation Sans"/>
      <w:sz w:val="28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Textbody0"/>
  </w:style>
  <w:style w:type="paragraph" w:styleId="af6">
    <w:name w:val="caption"/>
    <w:qFormat/>
    <w:rPr>
      <w:i/>
    </w:rPr>
  </w:style>
  <w:style w:type="paragraph" w:styleId="af7">
    <w:name w:val="index heading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1c">
    <w:name w:val="Основной шрифт абзаца1"/>
    <w:qFormat/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8">
    <w:name w:val="Название Знак"/>
    <w:basedOn w:val="1c"/>
    <w:qFormat/>
    <w:rPr>
      <w:rFonts w:ascii="Times New Roman" w:hAnsi="Times New Roman"/>
      <w:b/>
      <w:sz w:val="28"/>
    </w:rPr>
  </w:style>
  <w:style w:type="paragraph" w:customStyle="1" w:styleId="1">
    <w:name w:val="Стиль1"/>
    <w:basedOn w:val="af9"/>
    <w:qFormat/>
    <w:pPr>
      <w:numPr>
        <w:numId w:val="32"/>
      </w:numPr>
    </w:pPr>
    <w:rPr>
      <w:rFonts w:ascii="Times New Roman" w:hAnsi="Times New Roman"/>
      <w:sz w:val="28"/>
    </w:rPr>
  </w:style>
  <w:style w:type="paragraph" w:customStyle="1" w:styleId="afa">
    <w:name w:val="Символ нумерации"/>
    <w:qFormat/>
    <w:rPr>
      <w:rFonts w:ascii="PT Astra Serif" w:hAnsi="PT Astra Serif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b">
    <w:name w:val="Текст выноски Знак"/>
    <w:basedOn w:val="1c"/>
    <w:qFormat/>
    <w:rPr>
      <w:rFonts w:ascii="Tahoma" w:hAnsi="Tahoma"/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c">
    <w:name w:val="Содержимое таблицы"/>
    <w:qFormat/>
  </w:style>
  <w:style w:type="paragraph" w:customStyle="1" w:styleId="afd">
    <w:name w:val="Заголовок таблицы"/>
    <w:basedOn w:val="afc"/>
    <w:qFormat/>
    <w:rPr>
      <w:b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Endnote0">
    <w:name w:val="Endnote"/>
    <w:qFormat/>
    <w:rPr>
      <w:rFonts w:ascii="XO Thames" w:hAnsi="XO Thames"/>
    </w:rPr>
  </w:style>
  <w:style w:type="paragraph" w:customStyle="1" w:styleId="afe">
    <w:name w:val="Нижний колонтитул Знак"/>
    <w:basedOn w:val="1c"/>
    <w:qFormat/>
    <w:rPr>
      <w:rFonts w:ascii="Times New Roman" w:hAnsi="Times New Roman"/>
      <w:sz w:val="24"/>
    </w:rPr>
  </w:style>
  <w:style w:type="paragraph" w:customStyle="1" w:styleId="1d">
    <w:name w:val="Выделение1"/>
    <w:basedOn w:val="1c"/>
    <w:qFormat/>
    <w:rPr>
      <w:i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Footnote0">
    <w:name w:val="Footnote"/>
    <w:qFormat/>
    <w:rPr>
      <w:rFonts w:ascii="XO Thames" w:hAnsi="XO Thame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f">
    <w:name w:val="Balloon Text"/>
    <w:qFormat/>
    <w:rPr>
      <w:rFonts w:ascii="Tahoma" w:hAnsi="Tahoma"/>
      <w:sz w:val="16"/>
    </w:rPr>
  </w:style>
  <w:style w:type="paragraph" w:customStyle="1" w:styleId="aff0">
    <w:name w:val="Верхний и нижний колонтитулы"/>
    <w:qFormat/>
    <w:rPr>
      <w:rFonts w:ascii="XO Thames" w:hAnsi="XO Thames"/>
      <w:sz w:val="20"/>
    </w:rPr>
  </w:style>
  <w:style w:type="paragraph" w:customStyle="1" w:styleId="aff1">
    <w:name w:val="Колонтитул"/>
    <w:basedOn w:val="a"/>
    <w:qFormat/>
  </w:style>
  <w:style w:type="paragraph" w:styleId="aff2">
    <w:name w:val="footer"/>
  </w:style>
  <w:style w:type="paragraph" w:styleId="af9">
    <w:name w:val="List Paragraph"/>
    <w:qFormat/>
  </w:style>
  <w:style w:type="paragraph" w:customStyle="1" w:styleId="1e">
    <w:name w:val="Знак Знак1"/>
    <w:qFormat/>
    <w:rPr>
      <w:rFonts w:ascii="Tahoma" w:hAnsi="Tahoma"/>
      <w:sz w:val="20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5">
    <w:name w:val="Стиль2"/>
    <w:basedOn w:val="af9"/>
    <w:qFormat/>
    <w:rPr>
      <w:rFonts w:ascii="Times New Roman" w:hAnsi="Times New Roman"/>
      <w:sz w:val="28"/>
    </w:rPr>
  </w:style>
  <w:style w:type="paragraph" w:customStyle="1" w:styleId="ConsPlusNonformat0">
    <w:name w:val="ConsPlusNonformat"/>
    <w:qFormat/>
    <w:rPr>
      <w:rFonts w:ascii="Courier New" w:hAnsi="Courier New"/>
      <w:sz w:val="20"/>
    </w:rPr>
  </w:style>
  <w:style w:type="paragraph" w:customStyle="1" w:styleId="33">
    <w:name w:val="Стиль3"/>
    <w:basedOn w:val="af9"/>
    <w:qFormat/>
    <w:rPr>
      <w:rFonts w:ascii="Times New Roman" w:hAnsi="Times New Roman"/>
      <w:b/>
      <w:sz w:val="28"/>
    </w:rPr>
  </w:style>
  <w:style w:type="paragraph" w:customStyle="1" w:styleId="1f">
    <w:name w:val="Гиперссылка1"/>
    <w:qFormat/>
    <w:rPr>
      <w:rFonts w:ascii="Calibri" w:hAnsi="Calibri"/>
      <w:color w:val="0000FF"/>
      <w:u w:val="single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styleId="aff3">
    <w:name w:val="header"/>
    <w:uiPriority w:val="99"/>
  </w:style>
  <w:style w:type="paragraph" w:customStyle="1" w:styleId="aff4">
    <w:name w:val="Содержимое врезки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6">
    <w:name w:val="Выделение2"/>
    <w:basedOn w:val="1c"/>
    <w:qFormat/>
    <w:rPr>
      <w:i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Textbody0">
    <w:name w:val="Text body"/>
    <w:qFormat/>
    <w:rPr>
      <w:sz w:val="28"/>
    </w:rPr>
  </w:style>
  <w:style w:type="paragraph" w:customStyle="1" w:styleId="aff5">
    <w:name w:val="Основной текст Знак"/>
    <w:basedOn w:val="1c"/>
    <w:qFormat/>
    <w:rPr>
      <w:rFonts w:ascii="Times New Roman" w:hAnsi="Times New Roman"/>
      <w:sz w:val="28"/>
    </w:rPr>
  </w:style>
  <w:style w:type="paragraph" w:customStyle="1" w:styleId="aff6">
    <w:name w:val="Верхний колонтитул Знак"/>
    <w:basedOn w:val="1c"/>
    <w:qFormat/>
    <w:rPr>
      <w:rFonts w:ascii="Times New Roman" w:hAnsi="Times New Roman"/>
      <w:sz w:val="24"/>
    </w:rPr>
  </w:style>
  <w:style w:type="paragraph" w:styleId="aff7">
    <w:name w:val="Subtitle"/>
    <w:next w:val="a"/>
    <w:qFormat/>
    <w:rPr>
      <w:rFonts w:ascii="XO Thames" w:hAnsi="XO Thames"/>
      <w:i/>
      <w:sz w:val="24"/>
    </w:rPr>
  </w:style>
  <w:style w:type="paragraph" w:styleId="aff8">
    <w:name w:val="Title"/>
    <w:next w:val="af4"/>
    <w:qFormat/>
    <w:rPr>
      <w:b/>
      <w:sz w:val="28"/>
    </w:rPr>
  </w:style>
  <w:style w:type="paragraph" w:styleId="aff9">
    <w:name w:val="footnote text"/>
    <w:basedOn w:val="a"/>
    <w:pPr>
      <w:suppressLineNumbers/>
      <w:ind w:left="340" w:hanging="340"/>
    </w:pPr>
    <w:rPr>
      <w:sz w:val="20"/>
    </w:r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&amp;date=30.10.202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067&amp;n=127082&amp;date=30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ate=30.10.2023&amp;dst=100094&amp;fie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8746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2025-01-24T08:40:00Z</cp:lastPrinted>
  <dcterms:created xsi:type="dcterms:W3CDTF">2025-01-29T07:44:00Z</dcterms:created>
  <dcterms:modified xsi:type="dcterms:W3CDTF">2025-01-29T07:46:00Z</dcterms:modified>
  <dc:language>ru-RU</dc:language>
</cp:coreProperties>
</file>