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351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07 февраля 2024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092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51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513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A2" w:rsidRDefault="00970B76" w:rsidP="00584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584DA2">
        <w:rPr>
          <w:rFonts w:ascii="Times New Roman" w:hAnsi="Times New Roman" w:cs="Times New Roman"/>
          <w:b/>
          <w:sz w:val="32"/>
          <w:szCs w:val="28"/>
        </w:rPr>
        <w:t xml:space="preserve">внесении изменений </w:t>
      </w:r>
    </w:p>
    <w:p w:rsidR="00970B76" w:rsidRDefault="00970B76" w:rsidP="00584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18.05.2023 г. № 40 </w:t>
      </w:r>
    </w:p>
    <w:p w:rsidR="00970B76" w:rsidRDefault="00970B76" w:rsidP="00970B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административного регламента предоставления муниципальной услуги «Оформление документов по обмену жилыми помещениями, занимаемыми по договорам социального найма на территории муниципального образования Липицкое Чернского района»»</w:t>
      </w:r>
    </w:p>
    <w:p w:rsidR="00970B76" w:rsidRDefault="00970B76" w:rsidP="00970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60698B" w:rsidRDefault="00970B76" w:rsidP="0060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8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72 Жилищного кодекса Российской Федерации, </w:t>
      </w:r>
      <w:r w:rsidR="00A62A50" w:rsidRPr="0060698B">
        <w:rPr>
          <w:rFonts w:ascii="Times New Roman" w:hAnsi="Times New Roman" w:cs="Times New Roman"/>
          <w:sz w:val="28"/>
          <w:szCs w:val="28"/>
        </w:rPr>
        <w:t>статьей 14 Федерального закона от 06.10.2003 № 131-ФЗ «Об общих принципах организации местного самоуправления в Российской Федерации», статьями 11.2</w:t>
      </w:r>
      <w:r w:rsidR="00EC7B75" w:rsidRPr="0060698B">
        <w:rPr>
          <w:rFonts w:ascii="Times New Roman" w:hAnsi="Times New Roman" w:cs="Times New Roman"/>
          <w:sz w:val="28"/>
          <w:szCs w:val="28"/>
        </w:rPr>
        <w:t xml:space="preserve">, </w:t>
      </w:r>
      <w:r w:rsidR="00A62A50" w:rsidRPr="0060698B">
        <w:rPr>
          <w:rFonts w:ascii="Times New Roman" w:hAnsi="Times New Roman" w:cs="Times New Roman"/>
          <w:sz w:val="28"/>
          <w:szCs w:val="28"/>
        </w:rPr>
        <w:t>12 Федерального закона от 27.07.2010 № 210-ФЗ «</w:t>
      </w:r>
      <w:r w:rsidR="00EC7B75" w:rsidRPr="0060698B">
        <w:rPr>
          <w:rFonts w:ascii="Times New Roman" w:hAnsi="Times New Roman" w:cs="Times New Roman"/>
          <w:sz w:val="28"/>
          <w:szCs w:val="28"/>
        </w:rPr>
        <w:t>О</w:t>
      </w:r>
      <w:r w:rsidR="00A62A50" w:rsidRPr="0060698B">
        <w:rPr>
          <w:rFonts w:ascii="Times New Roman" w:hAnsi="Times New Roman" w:cs="Times New Roman"/>
          <w:sz w:val="28"/>
          <w:szCs w:val="28"/>
        </w:rPr>
        <w:t>б организации</w:t>
      </w:r>
      <w:r w:rsidR="00EC7B75" w:rsidRPr="0060698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 </w:t>
      </w:r>
      <w:r w:rsidR="00104AE0" w:rsidRPr="0060698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5B5D" w:rsidRPr="0060698B">
        <w:rPr>
          <w:rFonts w:ascii="Times New Roman" w:hAnsi="Times New Roman" w:cs="Times New Roman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6069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C7B75" w:rsidRPr="0060698B" w:rsidRDefault="0060698B" w:rsidP="0060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7B75" w:rsidRPr="0060698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Липицкое Чернского района от 18.05.2023 г. № 40 «Об утверждении административного регламента предоставления муниципальной услуги «Оформление документов по обмену жилыми помещениями, занимаемыми по договорам социального найма на территории муниципального образования Липицкое Чернского района»» </w:t>
      </w:r>
      <w:r w:rsidR="00584DA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C7B75" w:rsidRPr="0060698B">
        <w:rPr>
          <w:rFonts w:ascii="Times New Roman" w:hAnsi="Times New Roman" w:cs="Times New Roman"/>
          <w:sz w:val="28"/>
          <w:szCs w:val="28"/>
        </w:rPr>
        <w:t>:</w:t>
      </w:r>
    </w:p>
    <w:p w:rsidR="00EC7B75" w:rsidRPr="0060698B" w:rsidRDefault="00EC7B75" w:rsidP="0060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8B">
        <w:rPr>
          <w:rFonts w:ascii="Times New Roman" w:hAnsi="Times New Roman" w:cs="Times New Roman"/>
          <w:sz w:val="28"/>
          <w:szCs w:val="28"/>
        </w:rPr>
        <w:t xml:space="preserve">1) </w:t>
      </w:r>
      <w:r w:rsidRPr="0060698B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EC7B75" w:rsidRDefault="00EC7B75" w:rsidP="0060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8B">
        <w:rPr>
          <w:rFonts w:ascii="Times New Roman" w:hAnsi="Times New Roman" w:cs="Times New Roman"/>
          <w:sz w:val="28"/>
          <w:szCs w:val="28"/>
        </w:rPr>
        <w:t>2)</w:t>
      </w:r>
      <w:r w:rsidR="00584DA2">
        <w:rPr>
          <w:rFonts w:ascii="Times New Roman" w:hAnsi="Times New Roman" w:cs="Times New Roman"/>
          <w:sz w:val="28"/>
          <w:szCs w:val="28"/>
        </w:rPr>
        <w:t xml:space="preserve"> </w:t>
      </w:r>
      <w:r w:rsidR="0060698B" w:rsidRPr="0060698B">
        <w:rPr>
          <w:rFonts w:ascii="Times New Roman" w:hAnsi="Times New Roman" w:cs="Times New Roman"/>
          <w:b/>
          <w:sz w:val="28"/>
          <w:szCs w:val="28"/>
        </w:rPr>
        <w:t>раздел</w:t>
      </w:r>
      <w:r w:rsidR="004D6EC2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="004D6EC2" w:rsidRPr="004D6EC2">
        <w:rPr>
          <w:rFonts w:ascii="Times New Roman" w:hAnsi="Times New Roman" w:cs="Times New Roman"/>
          <w:sz w:val="28"/>
          <w:szCs w:val="28"/>
        </w:rPr>
        <w:t>из</w:t>
      </w:r>
      <w:r w:rsidR="004D6EC2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4D6EC2" w:rsidRDefault="004D6EC2" w:rsidP="004D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90">
        <w:rPr>
          <w:rFonts w:ascii="Times New Roman" w:hAnsi="Times New Roman" w:cs="Times New Roman"/>
          <w:sz w:val="28"/>
          <w:szCs w:val="28"/>
        </w:rPr>
        <w:t>«</w:t>
      </w:r>
      <w:r w:rsidRPr="008704E8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</w:t>
      </w:r>
      <w:r w:rsidRPr="008704E8">
        <w:rPr>
          <w:rFonts w:ascii="Times New Roman" w:hAnsi="Times New Roman" w:cs="Times New Roman"/>
          <w:sz w:val="28"/>
          <w:szCs w:val="28"/>
        </w:rPr>
        <w:t xml:space="preserve"> </w:t>
      </w:r>
      <w:r w:rsidRPr="008704E8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Администрации, а также лиц,</w:t>
      </w:r>
      <w:r w:rsidRPr="008704E8">
        <w:rPr>
          <w:rFonts w:ascii="Times New Roman" w:hAnsi="Times New Roman" w:cs="Times New Roman"/>
          <w:sz w:val="28"/>
          <w:szCs w:val="28"/>
        </w:rPr>
        <w:t xml:space="preserve"> </w:t>
      </w:r>
      <w:r w:rsidRPr="008704E8">
        <w:rPr>
          <w:rFonts w:ascii="Times New Roman" w:hAnsi="Times New Roman" w:cs="Times New Roman"/>
          <w:b/>
          <w:sz w:val="28"/>
          <w:szCs w:val="28"/>
        </w:rPr>
        <w:t>участвующих в предоставлении муниципальной услуги</w:t>
      </w:r>
    </w:p>
    <w:p w:rsidR="004D6EC2" w:rsidRPr="0010603D" w:rsidRDefault="004D6EC2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3D" w:rsidRPr="0010603D" w:rsidRDefault="00E15F90" w:rsidP="00701D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proofErr w:type="gramStart"/>
      <w:r w:rsidR="0010603D" w:rsidRPr="0010603D">
        <w:rPr>
          <w:sz w:val="28"/>
          <w:szCs w:val="28"/>
        </w:rPr>
        <w:t xml:space="preserve">Жалоба подается в письменной форме на бумажном </w:t>
      </w:r>
      <w:r w:rsidR="0010603D">
        <w:rPr>
          <w:sz w:val="28"/>
          <w:szCs w:val="28"/>
        </w:rPr>
        <w:t xml:space="preserve">носителе, в электронной форме в </w:t>
      </w:r>
      <w:r w:rsidR="0010603D" w:rsidRPr="0010603D">
        <w:rPr>
          <w:sz w:val="28"/>
          <w:szCs w:val="28"/>
        </w:rPr>
        <w:t>орган, предоставляющий муниципальную услугу, многофункциональный цен</w:t>
      </w:r>
      <w:r w:rsidR="0010603D">
        <w:rPr>
          <w:sz w:val="28"/>
          <w:szCs w:val="28"/>
        </w:rPr>
        <w:t xml:space="preserve">тр либо в соответствующий орган </w:t>
      </w:r>
      <w:r w:rsidR="0010603D" w:rsidRPr="0010603D">
        <w:rPr>
          <w:sz w:val="28"/>
          <w:szCs w:val="28"/>
        </w:rPr>
        <w:t>местного самоуправления</w:t>
      </w:r>
      <w:r w:rsidR="0010603D">
        <w:rPr>
          <w:sz w:val="28"/>
          <w:szCs w:val="28"/>
        </w:rPr>
        <w:t xml:space="preserve"> </w:t>
      </w:r>
      <w:r w:rsidR="0010603D" w:rsidRPr="0010603D">
        <w:rPr>
          <w:sz w:val="28"/>
          <w:szCs w:val="28"/>
        </w:rPr>
        <w:t xml:space="preserve">публично-правового образования, являющийся учредителем многофункционального центра (далее - учредитель многофункционального </w:t>
      </w:r>
      <w:r w:rsidR="0010603D" w:rsidRPr="0010603D">
        <w:rPr>
          <w:sz w:val="28"/>
          <w:szCs w:val="28"/>
        </w:rPr>
        <w:lastRenderedPageBreak/>
        <w:t>центра), а также в организации, предусмотренные </w:t>
      </w:r>
      <w:hyperlink r:id="rId5" w:anchor="dst100352" w:history="1">
        <w:r w:rsidR="0010603D" w:rsidRPr="0010603D">
          <w:rPr>
            <w:rStyle w:val="a5"/>
            <w:color w:val="auto"/>
            <w:sz w:val="28"/>
            <w:szCs w:val="28"/>
            <w:u w:val="none"/>
          </w:rPr>
          <w:t>частью 1.1 статьи 16</w:t>
        </w:r>
      </w:hyperlink>
      <w:r w:rsidR="0010603D" w:rsidRPr="0010603D">
        <w:rPr>
          <w:sz w:val="28"/>
          <w:szCs w:val="28"/>
        </w:rPr>
        <w:t>  Федерального закона</w:t>
      </w:r>
      <w:r w:rsidR="0010603D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10603D" w:rsidRPr="0010603D">
        <w:rPr>
          <w:sz w:val="28"/>
          <w:szCs w:val="28"/>
        </w:rPr>
        <w:t>.</w:t>
      </w:r>
      <w:proofErr w:type="gramEnd"/>
      <w:r w:rsidR="0010603D" w:rsidRPr="0010603D"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</w:t>
      </w:r>
      <w:r w:rsidR="0010603D">
        <w:rPr>
          <w:sz w:val="28"/>
          <w:szCs w:val="28"/>
        </w:rPr>
        <w:t>ом Тульской области</w:t>
      </w:r>
      <w:r w:rsidR="0010603D" w:rsidRPr="0010603D">
        <w:rPr>
          <w:sz w:val="28"/>
          <w:szCs w:val="28"/>
        </w:rPr>
        <w:t>. Жалобы на решения и действия (бездействие) работников организаций, предусмотренных частью 1.1 статьи 16</w:t>
      </w:r>
      <w:r w:rsidR="0010603D">
        <w:rPr>
          <w:sz w:val="28"/>
          <w:szCs w:val="28"/>
        </w:rPr>
        <w:t xml:space="preserve"> </w:t>
      </w:r>
      <w:r w:rsidR="0010603D" w:rsidRPr="0010603D">
        <w:rPr>
          <w:sz w:val="28"/>
          <w:szCs w:val="28"/>
        </w:rPr>
        <w:t>Федерального закона</w:t>
      </w:r>
      <w:r w:rsidR="0010603D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10603D" w:rsidRPr="0010603D">
        <w:rPr>
          <w:sz w:val="28"/>
          <w:szCs w:val="28"/>
        </w:rPr>
        <w:t>, подаются руководителям этих организаций.</w:t>
      </w:r>
    </w:p>
    <w:p w:rsidR="0010603D" w:rsidRPr="0010603D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</w:t>
      </w:r>
      <w:proofErr w:type="gramStart"/>
      <w:r w:rsidR="0010603D" w:rsidRPr="0010603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10603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10603D" w:rsidRPr="0010603D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10603D" w:rsidRPr="0010603D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10603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10603D" w:rsidRPr="0010603D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10603D" w:rsidRPr="0010603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</w:t>
      </w:r>
      <w:r w:rsidR="0010603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dst100352" w:history="1">
        <w:r w:rsidR="0010603D" w:rsidRPr="0010603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10603D" w:rsidRPr="001060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</w:t>
      </w:r>
      <w:r w:rsidR="0010603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10603D" w:rsidRPr="0010603D">
        <w:rPr>
          <w:rFonts w:ascii="Times New Roman" w:hAnsi="Times New Roman" w:cs="Times New Roman"/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10603D" w:rsidRPr="0010603D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10603D" w:rsidRPr="0010603D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</w:t>
      </w:r>
      <w:r w:rsidR="0010603D" w:rsidRPr="0010603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0603D" w:rsidRPr="001060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603D" w:rsidRPr="0010603D">
        <w:rPr>
          <w:rFonts w:ascii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</w:t>
      </w:r>
      <w:r w:rsidR="0010603D" w:rsidRPr="0010603D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для отношений, связанных с подачей и рассмотрением указанных жалоб, нормы статьи 11.1 настоящего Федерального закона и настоящей статьи не применяются.</w:t>
      </w:r>
    </w:p>
    <w:p w:rsidR="00E15F90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proofErr w:type="gramStart"/>
      <w:r w:rsidR="0010603D" w:rsidRPr="0010603D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hyperlink r:id="rId7" w:history="1">
        <w:r w:rsidR="0010603D" w:rsidRPr="0010603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</w:t>
        </w:r>
      </w:hyperlink>
      <w:r w:rsidR="0010603D" w:rsidRPr="0010603D">
        <w:rPr>
          <w:rFonts w:ascii="Times New Roman" w:hAnsi="Times New Roman" w:cs="Times New Roman"/>
          <w:sz w:val="28"/>
          <w:szCs w:val="28"/>
        </w:rPr>
        <w:t> Градостроительного кодекса Российской Федерации, может быть подана</w:t>
      </w:r>
      <w:proofErr w:type="gramEnd"/>
      <w:r w:rsidR="0010603D" w:rsidRPr="0010603D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статьей</w:t>
      </w:r>
      <w:r w:rsidR="0010603D">
        <w:rPr>
          <w:rFonts w:ascii="Times New Roman" w:hAnsi="Times New Roman" w:cs="Times New Roman"/>
          <w:sz w:val="28"/>
          <w:szCs w:val="28"/>
        </w:rPr>
        <w:t xml:space="preserve"> 11.2</w:t>
      </w:r>
      <w:r w:rsidR="0010603D" w:rsidRPr="0010603D">
        <w:rPr>
          <w:rFonts w:ascii="Times New Roman" w:hAnsi="Times New Roman" w:cs="Times New Roman"/>
          <w:sz w:val="28"/>
          <w:szCs w:val="28"/>
        </w:rPr>
        <w:t>, либо в порядке, установленном антимонопольным </w:t>
      </w:r>
      <w:hyperlink r:id="rId8" w:anchor="dst692" w:history="1">
        <w:r w:rsidR="0010603D" w:rsidRPr="0010603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10603D" w:rsidRPr="0010603D">
        <w:rPr>
          <w:rFonts w:ascii="Times New Roman" w:hAnsi="Times New Roman" w:cs="Times New Roman"/>
          <w:sz w:val="28"/>
          <w:szCs w:val="28"/>
        </w:rPr>
        <w:t> Российской Федерации, в антимонопольный орган.</w:t>
      </w:r>
    </w:p>
    <w:p w:rsidR="0010603D" w:rsidRPr="0010603D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 </w:t>
      </w:r>
      <w:r w:rsidR="0010603D" w:rsidRPr="0010603D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</w:t>
      </w:r>
      <w:r w:rsidR="0010603D">
        <w:rPr>
          <w:rFonts w:ascii="Times New Roman" w:hAnsi="Times New Roman" w:cs="Times New Roman"/>
          <w:sz w:val="28"/>
          <w:szCs w:val="28"/>
        </w:rPr>
        <w:t xml:space="preserve">нального центра устанавливаются </w:t>
      </w:r>
      <w:r w:rsidR="0010603D" w:rsidRPr="0010603D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10603D">
        <w:rPr>
          <w:rFonts w:ascii="Times New Roman" w:hAnsi="Times New Roman" w:cs="Times New Roman"/>
          <w:sz w:val="28"/>
          <w:szCs w:val="28"/>
        </w:rPr>
        <w:t xml:space="preserve"> Тульской области </w:t>
      </w:r>
      <w:r w:rsidR="0010603D" w:rsidRPr="0010603D">
        <w:rPr>
          <w:rFonts w:ascii="Times New Roman" w:hAnsi="Times New Roman" w:cs="Times New Roman"/>
          <w:sz w:val="28"/>
          <w:szCs w:val="28"/>
        </w:rPr>
        <w:t>и муниципальными правовыми актами</w:t>
      </w:r>
      <w:r w:rsidR="0010603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Липицкое Чернского района</w:t>
      </w:r>
      <w:r w:rsidR="0010603D" w:rsidRPr="0010603D">
        <w:rPr>
          <w:rFonts w:ascii="Times New Roman" w:hAnsi="Times New Roman" w:cs="Times New Roman"/>
          <w:sz w:val="28"/>
          <w:szCs w:val="28"/>
        </w:rPr>
        <w:t>.</w:t>
      </w:r>
    </w:p>
    <w:p w:rsidR="0010603D" w:rsidRPr="0010603D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 </w:t>
      </w:r>
      <w:r w:rsidR="0010603D" w:rsidRPr="0010603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0603D" w:rsidRPr="0010603D" w:rsidRDefault="00DF020E" w:rsidP="00701D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наименование органа, </w:t>
      </w:r>
      <w:r w:rsidR="0010603D" w:rsidRPr="0010603D">
        <w:rPr>
          <w:sz w:val="28"/>
          <w:szCs w:val="28"/>
        </w:rPr>
        <w:t>предоставляющего муниципальную ус</w:t>
      </w:r>
      <w:r>
        <w:rPr>
          <w:sz w:val="28"/>
          <w:szCs w:val="28"/>
        </w:rPr>
        <w:t xml:space="preserve">лугу, должностного лица органа, </w:t>
      </w:r>
      <w:r w:rsidR="0010603D" w:rsidRPr="0010603D">
        <w:rPr>
          <w:sz w:val="28"/>
          <w:szCs w:val="28"/>
        </w:rPr>
        <w:t>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9" w:anchor="dst100352" w:history="1">
        <w:r w:rsidR="0010603D" w:rsidRPr="00DF020E">
          <w:rPr>
            <w:rStyle w:val="a5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="0010603D" w:rsidRPr="0010603D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10603D" w:rsidRPr="0010603D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10603D" w:rsidRPr="0010603D" w:rsidRDefault="0010603D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03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603D" w:rsidRPr="0010603D" w:rsidRDefault="0010603D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3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</w:t>
      </w:r>
      <w:r w:rsidR="00DF020E">
        <w:rPr>
          <w:rFonts w:ascii="Times New Roman" w:hAnsi="Times New Roman" w:cs="Times New Roman"/>
          <w:sz w:val="28"/>
          <w:szCs w:val="28"/>
        </w:rPr>
        <w:t xml:space="preserve">действиях (бездействии) органа, </w:t>
      </w:r>
      <w:r w:rsidRPr="0010603D">
        <w:rPr>
          <w:rFonts w:ascii="Times New Roman" w:hAnsi="Times New Roman" w:cs="Times New Roman"/>
          <w:sz w:val="28"/>
          <w:szCs w:val="28"/>
        </w:rPr>
        <w:t>предоставляющего муниципальную усл</w:t>
      </w:r>
      <w:r w:rsidR="00DF020E">
        <w:rPr>
          <w:rFonts w:ascii="Times New Roman" w:hAnsi="Times New Roman" w:cs="Times New Roman"/>
          <w:sz w:val="28"/>
          <w:szCs w:val="28"/>
        </w:rPr>
        <w:t xml:space="preserve">угу, должностного лица органа, </w:t>
      </w:r>
      <w:r w:rsidRPr="0010603D">
        <w:rPr>
          <w:rFonts w:ascii="Times New Roman" w:hAnsi="Times New Roman" w:cs="Times New Roman"/>
          <w:sz w:val="28"/>
          <w:szCs w:val="28"/>
        </w:rPr>
        <w:t>предоставляю</w:t>
      </w:r>
      <w:r w:rsidR="00DF020E">
        <w:rPr>
          <w:rFonts w:ascii="Times New Roman" w:hAnsi="Times New Roman" w:cs="Times New Roman"/>
          <w:sz w:val="28"/>
          <w:szCs w:val="28"/>
        </w:rPr>
        <w:t xml:space="preserve">щего муниципальную услугу, либо </w:t>
      </w:r>
      <w:r w:rsidRPr="0010603D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центра, организаций, предусмотренных </w:t>
      </w:r>
      <w:r w:rsidRPr="00DF020E">
        <w:rPr>
          <w:rFonts w:ascii="Times New Roman" w:hAnsi="Times New Roman" w:cs="Times New Roman"/>
          <w:sz w:val="28"/>
          <w:szCs w:val="28"/>
        </w:rPr>
        <w:t>частью 1.1 статьи 16</w:t>
      </w:r>
      <w:r w:rsidR="00DF020E">
        <w:rPr>
          <w:rFonts w:ascii="Times New Roman" w:hAnsi="Times New Roman" w:cs="Times New Roman"/>
          <w:sz w:val="28"/>
          <w:szCs w:val="28"/>
        </w:rPr>
        <w:t xml:space="preserve"> </w:t>
      </w:r>
      <w:r w:rsidRPr="0010603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F020E">
        <w:rPr>
          <w:rFonts w:ascii="Times New Roman" w:hAnsi="Times New Roman" w:cs="Times New Roman"/>
          <w:sz w:val="28"/>
          <w:szCs w:val="28"/>
        </w:rPr>
        <w:t xml:space="preserve"> </w:t>
      </w:r>
      <w:r w:rsidR="00DF020E" w:rsidRPr="00DF020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DF020E">
        <w:rPr>
          <w:rFonts w:ascii="Times New Roman" w:hAnsi="Times New Roman" w:cs="Times New Roman"/>
          <w:sz w:val="28"/>
          <w:szCs w:val="28"/>
        </w:rPr>
        <w:t>,</w:t>
      </w:r>
      <w:r w:rsidRPr="0010603D">
        <w:rPr>
          <w:rFonts w:ascii="Times New Roman" w:hAnsi="Times New Roman" w:cs="Times New Roman"/>
          <w:sz w:val="28"/>
          <w:szCs w:val="28"/>
        </w:rPr>
        <w:t xml:space="preserve"> их работников;</w:t>
      </w:r>
    </w:p>
    <w:p w:rsidR="0010603D" w:rsidRPr="0010603D" w:rsidRDefault="0010603D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03D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10603D">
        <w:rPr>
          <w:rFonts w:ascii="Times New Roman" w:hAnsi="Times New Roman" w:cs="Times New Roman"/>
          <w:sz w:val="28"/>
          <w:szCs w:val="28"/>
        </w:rPr>
        <w:lastRenderedPageBreak/>
        <w:t>услугу, должностного лица органа, предоставляющего муницип</w:t>
      </w:r>
      <w:r w:rsidR="00DF020E">
        <w:rPr>
          <w:rFonts w:ascii="Times New Roman" w:hAnsi="Times New Roman" w:cs="Times New Roman"/>
          <w:sz w:val="28"/>
          <w:szCs w:val="28"/>
        </w:rPr>
        <w:t xml:space="preserve">альную услугу, либо </w:t>
      </w:r>
      <w:r w:rsidRPr="0010603D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центра, организаций, предусмотренных </w:t>
      </w:r>
      <w:r w:rsidRPr="00DF020E">
        <w:rPr>
          <w:rFonts w:ascii="Times New Roman" w:hAnsi="Times New Roman" w:cs="Times New Roman"/>
          <w:sz w:val="28"/>
          <w:szCs w:val="28"/>
        </w:rPr>
        <w:t>частью 1.1 статьи 16</w:t>
      </w:r>
      <w:r w:rsidRPr="0010603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F020E">
        <w:rPr>
          <w:rFonts w:ascii="Times New Roman" w:hAnsi="Times New Roman" w:cs="Times New Roman"/>
          <w:sz w:val="28"/>
          <w:szCs w:val="28"/>
        </w:rPr>
        <w:t xml:space="preserve"> </w:t>
      </w:r>
      <w:r w:rsidR="00DF020E" w:rsidRPr="00DF020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DF020E">
        <w:rPr>
          <w:rFonts w:ascii="Times New Roman" w:hAnsi="Times New Roman" w:cs="Times New Roman"/>
          <w:sz w:val="28"/>
          <w:szCs w:val="28"/>
        </w:rPr>
        <w:t>,</w:t>
      </w:r>
      <w:r w:rsidRPr="0010603D">
        <w:rPr>
          <w:rFonts w:ascii="Times New Roman" w:hAnsi="Times New Roman" w:cs="Times New Roman"/>
          <w:sz w:val="28"/>
          <w:szCs w:val="28"/>
        </w:rPr>
        <w:t xml:space="preserve"> их работников.</w:t>
      </w:r>
      <w:proofErr w:type="gramEnd"/>
      <w:r w:rsidRPr="0010603D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0603D" w:rsidRPr="0010603D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 </w:t>
      </w:r>
      <w:proofErr w:type="gramStart"/>
      <w:r w:rsidR="00DF020E">
        <w:rPr>
          <w:rFonts w:ascii="Times New Roman" w:hAnsi="Times New Roman" w:cs="Times New Roman"/>
          <w:sz w:val="28"/>
          <w:szCs w:val="28"/>
        </w:rPr>
        <w:t xml:space="preserve">Жалоба, поступившая в орган, </w:t>
      </w:r>
      <w:r w:rsidR="0010603D" w:rsidRPr="0010603D">
        <w:rPr>
          <w:rFonts w:ascii="Times New Roman" w:hAnsi="Times New Roman" w:cs="Times New Roman"/>
          <w:sz w:val="28"/>
          <w:szCs w:val="28"/>
        </w:rPr>
        <w:t>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dst100352" w:history="1">
        <w:r w:rsidR="0010603D" w:rsidRPr="00DF02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DF020E">
        <w:rPr>
          <w:rFonts w:ascii="Times New Roman" w:hAnsi="Times New Roman" w:cs="Times New Roman"/>
          <w:sz w:val="28"/>
          <w:szCs w:val="28"/>
        </w:rPr>
        <w:t xml:space="preserve"> </w:t>
      </w:r>
      <w:r w:rsidR="0010603D" w:rsidRPr="0010603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10603D" w:rsidRPr="00DF020E">
        <w:rPr>
          <w:rFonts w:ascii="Times New Roman" w:hAnsi="Times New Roman" w:cs="Times New Roman"/>
          <w:sz w:val="28"/>
          <w:szCs w:val="28"/>
        </w:rPr>
        <w:t>закона</w:t>
      </w:r>
      <w:r w:rsidR="00DF020E" w:rsidRPr="00DF020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10603D" w:rsidRPr="00DF020E">
        <w:rPr>
          <w:rFonts w:ascii="Times New Roman" w:hAnsi="Times New Roman" w:cs="Times New Roman"/>
          <w:sz w:val="28"/>
          <w:szCs w:val="28"/>
        </w:rPr>
        <w:t>,</w:t>
      </w:r>
      <w:r w:rsidR="00DF020E">
        <w:rPr>
          <w:rFonts w:ascii="Times New Roman" w:hAnsi="Times New Roman" w:cs="Times New Roman"/>
          <w:sz w:val="28"/>
          <w:szCs w:val="28"/>
        </w:rPr>
        <w:t xml:space="preserve"> </w:t>
      </w:r>
      <w:r w:rsidR="0010603D" w:rsidRPr="0010603D">
        <w:rPr>
          <w:rFonts w:ascii="Times New Roman" w:hAnsi="Times New Roman" w:cs="Times New Roman"/>
          <w:sz w:val="28"/>
          <w:szCs w:val="28"/>
        </w:rPr>
        <w:t xml:space="preserve">либо вышестоящий орган (при его наличии), подлежит рассмотрению в течение пятнадцати рабочих дней со дня ее регистрации, а в случае обжалования </w:t>
      </w:r>
      <w:r w:rsidR="00DF020E">
        <w:rPr>
          <w:rFonts w:ascii="Times New Roman" w:hAnsi="Times New Roman" w:cs="Times New Roman"/>
          <w:sz w:val="28"/>
          <w:szCs w:val="28"/>
        </w:rPr>
        <w:t xml:space="preserve">отказа органа, предоставляющего </w:t>
      </w:r>
      <w:r w:rsidR="0010603D" w:rsidRPr="0010603D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организаций</w:t>
      </w:r>
      <w:proofErr w:type="gramEnd"/>
      <w:r w:rsidR="0010603D" w:rsidRPr="0010603D">
        <w:rPr>
          <w:rFonts w:ascii="Times New Roman" w:hAnsi="Times New Roman" w:cs="Times New Roman"/>
          <w:sz w:val="28"/>
          <w:szCs w:val="28"/>
        </w:rPr>
        <w:t>, предусмотренных </w:t>
      </w:r>
      <w:hyperlink r:id="rId11" w:anchor="dst100352" w:history="1">
        <w:r w:rsidR="0010603D" w:rsidRPr="00DF02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DF020E">
        <w:rPr>
          <w:rFonts w:ascii="Times New Roman" w:hAnsi="Times New Roman" w:cs="Times New Roman"/>
          <w:sz w:val="28"/>
          <w:szCs w:val="28"/>
        </w:rPr>
        <w:t xml:space="preserve"> </w:t>
      </w:r>
      <w:r w:rsidR="0010603D" w:rsidRPr="00DF020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F020E" w:rsidRPr="00DF020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10603D" w:rsidRPr="00DF020E">
        <w:rPr>
          <w:rFonts w:ascii="Times New Roman" w:hAnsi="Times New Roman" w:cs="Times New Roman"/>
          <w:sz w:val="28"/>
          <w:szCs w:val="28"/>
        </w:rPr>
        <w:t xml:space="preserve">, </w:t>
      </w:r>
      <w:r w:rsidR="0010603D" w:rsidRPr="0010603D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603D" w:rsidRPr="0010603D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104. </w:t>
      </w:r>
      <w:r w:rsidR="0010603D" w:rsidRPr="0010603D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0603D" w:rsidRPr="0010603D" w:rsidRDefault="0010603D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03D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</w:t>
      </w:r>
      <w:r w:rsidR="00DF020E">
        <w:rPr>
          <w:rFonts w:ascii="Times New Roman" w:hAnsi="Times New Roman" w:cs="Times New Roman"/>
          <w:sz w:val="28"/>
          <w:szCs w:val="28"/>
        </w:rPr>
        <w:t xml:space="preserve">ных в результате предоставления </w:t>
      </w:r>
      <w:r w:rsidRPr="0010603D">
        <w:rPr>
          <w:rFonts w:ascii="Times New Roman" w:hAnsi="Times New Roman" w:cs="Times New Roman"/>
          <w:sz w:val="28"/>
          <w:szCs w:val="28"/>
        </w:rPr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</w:t>
      </w:r>
      <w:r w:rsidR="00DF020E">
        <w:rPr>
          <w:rFonts w:ascii="Times New Roman" w:hAnsi="Times New Roman" w:cs="Times New Roman"/>
          <w:sz w:val="28"/>
          <w:szCs w:val="28"/>
        </w:rPr>
        <w:t>и Тульской области</w:t>
      </w:r>
      <w:r w:rsidRPr="0010603D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DF02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</w:t>
      </w:r>
      <w:r w:rsidRPr="001060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603D" w:rsidRPr="0010603D" w:rsidRDefault="0010603D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3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0603D" w:rsidRPr="0010603D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105. </w:t>
      </w:r>
      <w:r w:rsidR="0010603D" w:rsidRPr="00DF020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 части 7</w:t>
      </w:r>
      <w:r w:rsidR="00DF020E" w:rsidRPr="00DF020E">
        <w:rPr>
          <w:rFonts w:ascii="Times New Roman" w:hAnsi="Times New Roman" w:cs="Times New Roman"/>
          <w:sz w:val="28"/>
          <w:szCs w:val="28"/>
        </w:rPr>
        <w:t xml:space="preserve"> </w:t>
      </w:r>
      <w:r w:rsidR="0010603D" w:rsidRPr="00DF020E">
        <w:rPr>
          <w:rFonts w:ascii="Times New Roman" w:hAnsi="Times New Roman" w:cs="Times New Roman"/>
          <w:sz w:val="28"/>
          <w:szCs w:val="28"/>
        </w:rPr>
        <w:t>статьи</w:t>
      </w:r>
      <w:r w:rsidR="00DF020E" w:rsidRPr="00DF020E">
        <w:rPr>
          <w:rFonts w:ascii="Times New Roman" w:hAnsi="Times New Roman" w:cs="Times New Roman"/>
          <w:sz w:val="28"/>
          <w:szCs w:val="28"/>
        </w:rPr>
        <w:t xml:space="preserve"> 11.2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F020E" w:rsidRPr="00DF020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10603D" w:rsidRPr="00DF020E">
        <w:rPr>
          <w:rFonts w:ascii="Times New Roman" w:hAnsi="Times New Roman" w:cs="Times New Roman"/>
          <w:sz w:val="28"/>
          <w:szCs w:val="28"/>
        </w:rPr>
        <w:t>,</w:t>
      </w:r>
      <w:r w:rsidR="0010603D" w:rsidRPr="0010603D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03D" w:rsidRPr="0010603D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106. </w:t>
      </w:r>
      <w:proofErr w:type="gramStart"/>
      <w:r w:rsidR="0010603D" w:rsidRPr="0010603D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2" w:anchor="dst121" w:history="1">
        <w:r w:rsidR="0010603D" w:rsidRPr="00DF02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8</w:t>
        </w:r>
      </w:hyperlink>
      <w:r w:rsidR="00DF020E">
        <w:rPr>
          <w:rFonts w:ascii="Times New Roman" w:hAnsi="Times New Roman" w:cs="Times New Roman"/>
          <w:sz w:val="28"/>
          <w:szCs w:val="28"/>
        </w:rPr>
        <w:t xml:space="preserve"> </w:t>
      </w:r>
      <w:r w:rsidR="0010603D" w:rsidRPr="0010603D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11.2 Федерального закона </w:t>
      </w:r>
      <w:r w:rsidRPr="00DF020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10603D" w:rsidRPr="0010603D">
        <w:rPr>
          <w:rFonts w:ascii="Times New Roman" w:hAnsi="Times New Roman" w:cs="Times New Roman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3" w:anchor="dst100352" w:history="1">
        <w:r w:rsidR="0010603D" w:rsidRPr="00E15F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03D" w:rsidRPr="0010603D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0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10603D" w:rsidRPr="0010603D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0603D" w:rsidRPr="0010603D">
        <w:rPr>
          <w:rFonts w:ascii="Times New Roman" w:hAnsi="Times New Roman" w:cs="Times New Roman"/>
          <w:sz w:val="28"/>
          <w:szCs w:val="28"/>
        </w:rPr>
        <w:lastRenderedPageBreak/>
        <w:t>незамедлительного</w:t>
      </w:r>
      <w:proofErr w:type="gramEnd"/>
      <w:r w:rsidR="0010603D" w:rsidRPr="0010603D">
        <w:rPr>
          <w:rFonts w:ascii="Times New Roman" w:hAnsi="Times New Roman" w:cs="Times New Roman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10603D" w:rsidRPr="0010603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10603D" w:rsidRPr="0010603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603D" w:rsidRPr="0010603D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107. </w:t>
      </w:r>
      <w:r w:rsidR="0010603D" w:rsidRPr="0010603D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10603D" w:rsidRPr="0010603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10603D" w:rsidRPr="0010603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 </w:t>
      </w:r>
      <w:r w:rsidR="0010603D" w:rsidRPr="00E15F90">
        <w:rPr>
          <w:rFonts w:ascii="Times New Roman" w:hAnsi="Times New Roman" w:cs="Times New Roman"/>
          <w:sz w:val="28"/>
          <w:szCs w:val="28"/>
        </w:rPr>
        <w:t>части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03D" w:rsidRPr="0010603D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11.2 Федерального закона </w:t>
      </w:r>
      <w:r w:rsidR="00701DAB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Pr="00DF020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10603D" w:rsidRPr="001060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03D" w:rsidRPr="0010603D">
        <w:rPr>
          <w:rFonts w:ascii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603D" w:rsidRDefault="00E15F90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108. </w:t>
      </w:r>
      <w:r w:rsidR="0010603D" w:rsidRPr="0010603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10603D" w:rsidRPr="0010603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0603D" w:rsidRPr="0010603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 </w:t>
      </w:r>
      <w:r w:rsidR="0010603D" w:rsidRPr="00E15F90">
        <w:rPr>
          <w:rFonts w:ascii="Times New Roman" w:hAnsi="Times New Roman" w:cs="Times New Roman"/>
          <w:sz w:val="28"/>
          <w:szCs w:val="28"/>
        </w:rPr>
        <w:t>частью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03D" w:rsidRPr="0010603D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11.2 Федерального закона </w:t>
      </w:r>
      <w:r w:rsidRPr="00DF020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10603D" w:rsidRPr="0010603D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DAB"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BF66E8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21F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01DA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8495F">
        <w:rPr>
          <w:rFonts w:ascii="Times New Roman" w:hAnsi="Times New Roman" w:cs="Times New Roman"/>
          <w:sz w:val="28"/>
          <w:szCs w:val="28"/>
        </w:rPr>
        <w:t>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70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1F9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78D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03D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6D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35C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6EC2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DA2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98B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1DAB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2F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0B76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50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2F40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39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20E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5F90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75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0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0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928/0379e5ad59f14553c5316d960725909cfde4b850/" TargetMode="External"/><Relationship Id="rId13" Type="http://schemas.openxmlformats.org/officeDocument/2006/relationships/hyperlink" Target="https://www.consultant.ru/document/cons_doc_LAW_453313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521091c3cb2ba736a2587fafb3365e53d9e27af5/" TargetMode="External"/><Relationship Id="rId12" Type="http://schemas.openxmlformats.org/officeDocument/2006/relationships/hyperlink" Target="https://www.consultant.ru/document/cons_doc_LAW_453313/521091c3cb2ba736a2587fafb3365e53d9e27af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3313/a2588b2a1374c05e0939bb4df8e54fc0dfd6e000/" TargetMode="External"/><Relationship Id="rId11" Type="http://schemas.openxmlformats.org/officeDocument/2006/relationships/hyperlink" Target="https://www.consultant.ru/document/cons_doc_LAW_453313/a2588b2a1374c05e0939bb4df8e54fc0dfd6e000/" TargetMode="External"/><Relationship Id="rId5" Type="http://schemas.openxmlformats.org/officeDocument/2006/relationships/hyperlink" Target="https://www.consultant.ru/document/cons_doc_LAW_453313/a2588b2a1374c05e0939bb4df8e54fc0dfd6e00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3313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3313/a2588b2a1374c05e0939bb4df8e54fc0dfd6e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2024-02-06T14:37:00Z</dcterms:created>
  <dcterms:modified xsi:type="dcterms:W3CDTF">2024-02-07T08:28:00Z</dcterms:modified>
</cp:coreProperties>
</file>