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3D14" w:rsidRPr="00553D14" w:rsidTr="00FC3C78">
        <w:tc>
          <w:tcPr>
            <w:tcW w:w="9571" w:type="dxa"/>
            <w:gridSpan w:val="2"/>
          </w:tcPr>
          <w:p w:rsidR="00553D14" w:rsidRPr="00553D14" w:rsidRDefault="00553D14" w:rsidP="00553D14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553D14">
              <w:rPr>
                <w:rFonts w:eastAsia="Calibri"/>
                <w:b/>
                <w:sz w:val="28"/>
                <w:szCs w:val="28"/>
              </w:rPr>
              <w:t>Тульская область</w:t>
            </w:r>
          </w:p>
        </w:tc>
      </w:tr>
      <w:tr w:rsidR="00553D14" w:rsidRPr="00553D14" w:rsidTr="00FC3C78">
        <w:tc>
          <w:tcPr>
            <w:tcW w:w="9571" w:type="dxa"/>
            <w:gridSpan w:val="2"/>
          </w:tcPr>
          <w:p w:rsidR="00553D14" w:rsidRPr="00553D14" w:rsidRDefault="00553D14" w:rsidP="00553D14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53D14">
              <w:rPr>
                <w:rFonts w:eastAsia="Calibri"/>
                <w:b/>
                <w:sz w:val="28"/>
                <w:szCs w:val="28"/>
              </w:rPr>
              <w:t>Муниципальное образование Северное Чернского района</w:t>
            </w:r>
          </w:p>
        </w:tc>
      </w:tr>
      <w:tr w:rsidR="00553D14" w:rsidRPr="00553D14" w:rsidTr="00FC3C78">
        <w:tc>
          <w:tcPr>
            <w:tcW w:w="9571" w:type="dxa"/>
            <w:gridSpan w:val="2"/>
          </w:tcPr>
          <w:p w:rsidR="00553D14" w:rsidRPr="00553D14" w:rsidRDefault="00553D14" w:rsidP="00553D14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53D14">
              <w:rPr>
                <w:rFonts w:eastAsia="Calibri"/>
                <w:b/>
                <w:sz w:val="28"/>
                <w:szCs w:val="28"/>
              </w:rPr>
              <w:t>Администрация</w:t>
            </w:r>
          </w:p>
          <w:p w:rsidR="00553D14" w:rsidRPr="00553D14" w:rsidRDefault="00553D14" w:rsidP="00553D14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553D14" w:rsidRPr="00553D14" w:rsidRDefault="00553D14" w:rsidP="00553D14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553D14" w:rsidRPr="00553D14" w:rsidTr="00FC3C78">
        <w:tc>
          <w:tcPr>
            <w:tcW w:w="9571" w:type="dxa"/>
            <w:gridSpan w:val="2"/>
          </w:tcPr>
          <w:p w:rsidR="00553D14" w:rsidRPr="00553D14" w:rsidRDefault="00553D14" w:rsidP="00553D14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53D14">
              <w:rPr>
                <w:rFonts w:eastAsia="Calibri"/>
                <w:b/>
                <w:sz w:val="28"/>
                <w:szCs w:val="28"/>
              </w:rPr>
              <w:t>Постановление</w:t>
            </w:r>
          </w:p>
        </w:tc>
      </w:tr>
      <w:tr w:rsidR="00553D14" w:rsidRPr="00553D14" w:rsidTr="00FC3C78">
        <w:tc>
          <w:tcPr>
            <w:tcW w:w="9571" w:type="dxa"/>
            <w:gridSpan w:val="2"/>
          </w:tcPr>
          <w:p w:rsidR="00553D14" w:rsidRPr="00553D14" w:rsidRDefault="00553D14" w:rsidP="00553D14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553D14" w:rsidRPr="00553D14" w:rsidTr="00FC3C78">
        <w:tc>
          <w:tcPr>
            <w:tcW w:w="4785" w:type="dxa"/>
          </w:tcPr>
          <w:p w:rsidR="00553D14" w:rsidRPr="00553D14" w:rsidRDefault="00553D14" w:rsidP="00553D14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</w:rPr>
            </w:pPr>
            <w:r w:rsidRPr="00553D14">
              <w:rPr>
                <w:rFonts w:eastAsia="Calibri"/>
                <w:b/>
                <w:sz w:val="28"/>
                <w:szCs w:val="28"/>
              </w:rPr>
              <w:t>от 04 мая 2026 года</w:t>
            </w:r>
          </w:p>
        </w:tc>
        <w:tc>
          <w:tcPr>
            <w:tcW w:w="4786" w:type="dxa"/>
          </w:tcPr>
          <w:p w:rsidR="00553D14" w:rsidRPr="00553D14" w:rsidRDefault="00553D14" w:rsidP="00553D14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53D14">
              <w:rPr>
                <w:rFonts w:eastAsia="Calibri"/>
                <w:b/>
                <w:sz w:val="28"/>
                <w:szCs w:val="28"/>
              </w:rPr>
              <w:t xml:space="preserve">                                № </w:t>
            </w:r>
            <w:r w:rsidR="00300BDE">
              <w:rPr>
                <w:rFonts w:eastAsia="Calibri"/>
                <w:b/>
                <w:sz w:val="28"/>
                <w:szCs w:val="28"/>
              </w:rPr>
              <w:t>77</w:t>
            </w:r>
          </w:p>
        </w:tc>
      </w:tr>
    </w:tbl>
    <w:p w:rsidR="00553D14" w:rsidRPr="00553D14" w:rsidRDefault="00553D14" w:rsidP="00553D14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sz w:val="24"/>
          <w:szCs w:val="24"/>
        </w:rPr>
      </w:pPr>
    </w:p>
    <w:p w:rsidR="00553D14" w:rsidRPr="00553D14" w:rsidRDefault="00553D14" w:rsidP="00553D14">
      <w:pPr>
        <w:widowControl/>
        <w:autoSpaceDE/>
        <w:autoSpaceDN/>
        <w:spacing w:line="276" w:lineRule="auto"/>
        <w:ind w:firstLine="709"/>
        <w:jc w:val="center"/>
        <w:rPr>
          <w:rFonts w:eastAsia="Calibri"/>
          <w:sz w:val="24"/>
          <w:szCs w:val="24"/>
        </w:rPr>
      </w:pPr>
    </w:p>
    <w:p w:rsidR="00553D14" w:rsidRPr="00553D14" w:rsidRDefault="00553D14" w:rsidP="00553D14">
      <w:pPr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553D14">
        <w:rPr>
          <w:rFonts w:eastAsia="Calibri"/>
          <w:b/>
          <w:bCs/>
          <w:sz w:val="28"/>
          <w:szCs w:val="28"/>
        </w:rPr>
        <w:t xml:space="preserve">Об утверждении </w:t>
      </w:r>
      <w:r w:rsidR="00E439B5">
        <w:rPr>
          <w:rFonts w:eastAsia="Calibri"/>
          <w:b/>
          <w:bCs/>
          <w:sz w:val="28"/>
          <w:szCs w:val="28"/>
        </w:rPr>
        <w:t>«</w:t>
      </w:r>
      <w:r>
        <w:rPr>
          <w:rFonts w:eastAsia="Calibri"/>
          <w:b/>
          <w:bCs/>
          <w:sz w:val="28"/>
          <w:szCs w:val="28"/>
        </w:rPr>
        <w:t>Положения о порядке</w:t>
      </w:r>
      <w:r w:rsidRPr="00553D14">
        <w:rPr>
          <w:rFonts w:eastAsia="Calibri"/>
          <w:b/>
          <w:bCs/>
          <w:sz w:val="28"/>
          <w:szCs w:val="28"/>
        </w:rPr>
        <w:t xml:space="preserve"> уведомления работодателя о фактах обращения в целях склонения </w:t>
      </w:r>
      <w:bookmarkStart w:id="0" w:name="_GoBack"/>
      <w:bookmarkEnd w:id="0"/>
      <w:r w:rsidRPr="00553D14">
        <w:rPr>
          <w:rFonts w:eastAsia="Calibri"/>
          <w:b/>
          <w:bCs/>
          <w:sz w:val="28"/>
          <w:szCs w:val="28"/>
        </w:rPr>
        <w:t>работника к совершению коррупционных правонарушений в администрации муниципального образования Северное Чернского района</w:t>
      </w:r>
      <w:r w:rsidR="00E439B5">
        <w:rPr>
          <w:rFonts w:eastAsia="Calibri"/>
          <w:b/>
          <w:bCs/>
          <w:sz w:val="28"/>
          <w:szCs w:val="28"/>
        </w:rPr>
        <w:t>»</w:t>
      </w:r>
      <w:r w:rsidRPr="00553D14">
        <w:rPr>
          <w:rFonts w:eastAsia="Calibri"/>
          <w:b/>
          <w:bCs/>
          <w:sz w:val="28"/>
          <w:szCs w:val="28"/>
        </w:rPr>
        <w:t xml:space="preserve"> </w:t>
      </w:r>
    </w:p>
    <w:p w:rsidR="00553D14" w:rsidRPr="00553D14" w:rsidRDefault="00553D14" w:rsidP="00553D14">
      <w:pPr>
        <w:adjustRightInd w:val="0"/>
        <w:rPr>
          <w:rFonts w:eastAsia="Calibri"/>
          <w:sz w:val="28"/>
          <w:szCs w:val="28"/>
        </w:rPr>
      </w:pPr>
    </w:p>
    <w:p w:rsidR="00553D14" w:rsidRPr="00553D14" w:rsidRDefault="00553D14" w:rsidP="00553D14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53D14">
        <w:rPr>
          <w:rFonts w:eastAsia="Calibri"/>
          <w:sz w:val="28"/>
          <w:szCs w:val="28"/>
        </w:rPr>
        <w:t xml:space="preserve">В соответствии с Федеральным законом от 25.12.2008 № 273-ФЗ «О противодействии коррупции», на основании Устава муниципального образования Северное Чернского района </w:t>
      </w:r>
      <w:r w:rsidRPr="00553D14">
        <w:rPr>
          <w:rFonts w:eastAsia="Calibri"/>
          <w:b/>
          <w:sz w:val="28"/>
          <w:szCs w:val="28"/>
        </w:rPr>
        <w:t>ПОСТАНОВЛЯЮ:</w:t>
      </w:r>
    </w:p>
    <w:p w:rsidR="00553D14" w:rsidRPr="00553D14" w:rsidRDefault="00553D14" w:rsidP="00553D14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53D14">
        <w:rPr>
          <w:rFonts w:eastAsia="Calibri"/>
          <w:sz w:val="28"/>
          <w:szCs w:val="28"/>
        </w:rPr>
        <w:t xml:space="preserve">1. Утвердить </w:t>
      </w:r>
      <w:r>
        <w:rPr>
          <w:rFonts w:eastAsia="Calibri"/>
          <w:bCs/>
          <w:sz w:val="28"/>
          <w:szCs w:val="28"/>
        </w:rPr>
        <w:t xml:space="preserve">Положение о порядке </w:t>
      </w:r>
      <w:r w:rsidRPr="00553D14">
        <w:rPr>
          <w:rFonts w:eastAsia="Calibri"/>
          <w:bCs/>
          <w:sz w:val="28"/>
          <w:szCs w:val="28"/>
        </w:rPr>
        <w:t>уведомления работодателя о фактах обращения в целях склонения работника к совершению коррупционных правонарушений</w:t>
      </w:r>
      <w:r w:rsidRPr="00553D14">
        <w:rPr>
          <w:rFonts w:eastAsia="Calibri"/>
          <w:b/>
          <w:bCs/>
          <w:sz w:val="28"/>
          <w:szCs w:val="28"/>
        </w:rPr>
        <w:t xml:space="preserve"> </w:t>
      </w:r>
      <w:r w:rsidRPr="00553D14">
        <w:rPr>
          <w:rFonts w:eastAsia="Calibri"/>
          <w:bCs/>
          <w:sz w:val="28"/>
          <w:szCs w:val="28"/>
        </w:rPr>
        <w:t>в</w:t>
      </w:r>
      <w:r w:rsidRPr="00553D14">
        <w:rPr>
          <w:rFonts w:eastAsia="Calibri"/>
          <w:b/>
          <w:bCs/>
          <w:sz w:val="28"/>
          <w:szCs w:val="28"/>
        </w:rPr>
        <w:t xml:space="preserve"> </w:t>
      </w:r>
      <w:r w:rsidRPr="00553D14">
        <w:rPr>
          <w:rFonts w:eastAsia="Calibri"/>
          <w:sz w:val="28"/>
          <w:szCs w:val="28"/>
        </w:rPr>
        <w:t>администрации муниципального образования Северное Чернского района (Приложение № 1).</w:t>
      </w:r>
    </w:p>
    <w:p w:rsidR="00553D14" w:rsidRPr="00553D14" w:rsidRDefault="00553D14" w:rsidP="00553D14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53D14">
        <w:rPr>
          <w:rFonts w:eastAsia="Calibri"/>
          <w:sz w:val="28"/>
          <w:szCs w:val="28"/>
        </w:rPr>
        <w:t>2. Разместить настоящее постановление на официальном сайте муниципального образования Чернский район (</w:t>
      </w:r>
      <w:r w:rsidRPr="00553D14">
        <w:rPr>
          <w:rFonts w:eastAsia="Calibri"/>
          <w:sz w:val="28"/>
          <w:szCs w:val="28"/>
          <w:lang w:val="en-US"/>
        </w:rPr>
        <w:t>https</w:t>
      </w:r>
      <w:r w:rsidRPr="00553D14">
        <w:rPr>
          <w:rFonts w:eastAsia="Calibri"/>
          <w:sz w:val="28"/>
          <w:szCs w:val="28"/>
        </w:rPr>
        <w:t>://</w:t>
      </w:r>
      <w:proofErr w:type="spellStart"/>
      <w:r w:rsidRPr="00553D14">
        <w:rPr>
          <w:rFonts w:eastAsia="Calibri"/>
          <w:sz w:val="28"/>
          <w:szCs w:val="28"/>
          <w:lang w:val="en-US"/>
        </w:rPr>
        <w:t>chernskij</w:t>
      </w:r>
      <w:proofErr w:type="spellEnd"/>
      <w:r w:rsidRPr="00553D14">
        <w:rPr>
          <w:rFonts w:eastAsia="Calibri"/>
          <w:sz w:val="28"/>
          <w:szCs w:val="28"/>
        </w:rPr>
        <w:t>-</w:t>
      </w:r>
      <w:r w:rsidRPr="00553D14">
        <w:rPr>
          <w:rFonts w:eastAsia="Calibri"/>
          <w:sz w:val="28"/>
          <w:szCs w:val="28"/>
          <w:lang w:val="en-US"/>
        </w:rPr>
        <w:t>r</w:t>
      </w:r>
      <w:r w:rsidRPr="00553D14">
        <w:rPr>
          <w:rFonts w:eastAsia="Calibri"/>
          <w:sz w:val="28"/>
          <w:szCs w:val="28"/>
        </w:rPr>
        <w:t>71.</w:t>
      </w:r>
      <w:proofErr w:type="spellStart"/>
      <w:r w:rsidRPr="00553D14">
        <w:rPr>
          <w:rFonts w:eastAsia="Calibri"/>
          <w:sz w:val="28"/>
          <w:szCs w:val="28"/>
          <w:lang w:val="en-US"/>
        </w:rPr>
        <w:t>gosweb</w:t>
      </w:r>
      <w:proofErr w:type="spellEnd"/>
      <w:r w:rsidRPr="00553D14">
        <w:rPr>
          <w:rFonts w:eastAsia="Calibri"/>
          <w:sz w:val="28"/>
          <w:szCs w:val="28"/>
        </w:rPr>
        <w:t>.</w:t>
      </w:r>
      <w:proofErr w:type="spellStart"/>
      <w:r w:rsidRPr="00553D14">
        <w:rPr>
          <w:rFonts w:eastAsia="Calibri"/>
          <w:sz w:val="28"/>
          <w:szCs w:val="28"/>
          <w:lang w:val="en-US"/>
        </w:rPr>
        <w:t>gosuslugi</w:t>
      </w:r>
      <w:proofErr w:type="spellEnd"/>
      <w:r w:rsidRPr="00553D14">
        <w:rPr>
          <w:rFonts w:eastAsia="Calibri"/>
          <w:sz w:val="28"/>
          <w:szCs w:val="28"/>
        </w:rPr>
        <w:t>.</w:t>
      </w:r>
      <w:proofErr w:type="spellStart"/>
      <w:r w:rsidRPr="00553D14">
        <w:rPr>
          <w:rFonts w:eastAsia="Calibri"/>
          <w:sz w:val="28"/>
          <w:szCs w:val="28"/>
          <w:lang w:val="en-US"/>
        </w:rPr>
        <w:t>ru</w:t>
      </w:r>
      <w:proofErr w:type="spellEnd"/>
      <w:r w:rsidRPr="00553D14">
        <w:rPr>
          <w:rFonts w:eastAsia="Calibri"/>
          <w:sz w:val="28"/>
          <w:szCs w:val="28"/>
        </w:rPr>
        <w:t>/).</w:t>
      </w:r>
    </w:p>
    <w:p w:rsidR="00553D14" w:rsidRPr="00553D14" w:rsidRDefault="00553D14" w:rsidP="00553D14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53D14">
        <w:rPr>
          <w:rFonts w:eastAsia="Calibri"/>
          <w:sz w:val="28"/>
          <w:szCs w:val="28"/>
        </w:rPr>
        <w:t>3. Постановление вступает в силу с даты подписания.</w:t>
      </w:r>
    </w:p>
    <w:p w:rsidR="00553D14" w:rsidRPr="00553D14" w:rsidRDefault="00553D14" w:rsidP="00553D14">
      <w:pPr>
        <w:widowControl/>
        <w:tabs>
          <w:tab w:val="left" w:pos="600"/>
          <w:tab w:val="left" w:pos="7320"/>
        </w:tabs>
        <w:autoSpaceDE/>
        <w:autoSpaceDN/>
        <w:ind w:left="709"/>
        <w:jc w:val="both"/>
        <w:rPr>
          <w:rFonts w:eastAsia="Calibri"/>
          <w:sz w:val="28"/>
          <w:szCs w:val="28"/>
        </w:rPr>
      </w:pPr>
    </w:p>
    <w:p w:rsidR="00553D14" w:rsidRPr="00553D14" w:rsidRDefault="00553D14" w:rsidP="00553D14">
      <w:pPr>
        <w:widowControl/>
        <w:tabs>
          <w:tab w:val="left" w:pos="7320"/>
        </w:tabs>
        <w:autoSpaceDE/>
        <w:autoSpaceDN/>
        <w:ind w:firstLine="709"/>
        <w:jc w:val="both"/>
        <w:rPr>
          <w:rFonts w:eastAsia="Calibri"/>
          <w:sz w:val="28"/>
          <w:szCs w:val="28"/>
        </w:rPr>
      </w:pPr>
    </w:p>
    <w:p w:rsidR="00553D14" w:rsidRPr="00553D14" w:rsidRDefault="00553D14" w:rsidP="00553D14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3D14" w:rsidRPr="00553D14" w:rsidTr="00FC3C78">
        <w:tc>
          <w:tcPr>
            <w:tcW w:w="4785" w:type="dxa"/>
          </w:tcPr>
          <w:p w:rsidR="00553D14" w:rsidRPr="00553D14" w:rsidRDefault="00553D14" w:rsidP="00553D14">
            <w:pPr>
              <w:widowControl/>
              <w:autoSpaceDE/>
              <w:autoSpaceDN/>
              <w:jc w:val="both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553D14">
              <w:rPr>
                <w:rFonts w:eastAsia="Calibri"/>
                <w:b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553D14" w:rsidRPr="00553D14" w:rsidRDefault="00553D14" w:rsidP="00553D14">
            <w:pPr>
              <w:widowControl/>
              <w:autoSpaceDE/>
              <w:autoSpaceDN/>
              <w:jc w:val="both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553D14">
              <w:rPr>
                <w:rFonts w:eastAsia="Calibri"/>
                <w:b/>
                <w:sz w:val="28"/>
                <w:szCs w:val="28"/>
                <w:lang w:eastAsia="ru-RU"/>
              </w:rPr>
              <w:t xml:space="preserve">МО Северное </w:t>
            </w:r>
          </w:p>
          <w:p w:rsidR="00553D14" w:rsidRPr="00553D14" w:rsidRDefault="00553D14" w:rsidP="00553D1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553D14">
              <w:rPr>
                <w:rFonts w:eastAsia="Calibri"/>
                <w:b/>
                <w:sz w:val="28"/>
                <w:szCs w:val="28"/>
                <w:lang w:eastAsia="ru-RU"/>
              </w:rPr>
              <w:t>Чернского района</w:t>
            </w:r>
          </w:p>
        </w:tc>
        <w:tc>
          <w:tcPr>
            <w:tcW w:w="4786" w:type="dxa"/>
          </w:tcPr>
          <w:p w:rsidR="00553D14" w:rsidRPr="00553D14" w:rsidRDefault="00553D14" w:rsidP="00553D14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eastAsia="ru-RU"/>
              </w:rPr>
            </w:pPr>
          </w:p>
          <w:p w:rsidR="00553D14" w:rsidRPr="00553D14" w:rsidRDefault="00553D14" w:rsidP="00553D14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eastAsia="ru-RU"/>
              </w:rPr>
            </w:pPr>
          </w:p>
          <w:p w:rsidR="00553D14" w:rsidRPr="00553D14" w:rsidRDefault="00553D14" w:rsidP="00553D14">
            <w:pPr>
              <w:widowControl/>
              <w:autoSpaceDE/>
              <w:autoSpaceDN/>
              <w:jc w:val="right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553D14">
              <w:rPr>
                <w:rFonts w:eastAsia="Calibri"/>
                <w:b/>
                <w:sz w:val="28"/>
                <w:szCs w:val="28"/>
                <w:lang w:eastAsia="ru-RU"/>
              </w:rPr>
              <w:t>В.А. Агафонов</w:t>
            </w:r>
          </w:p>
        </w:tc>
      </w:tr>
    </w:tbl>
    <w:p w:rsidR="00C82F3A" w:rsidRDefault="00C82F3A">
      <w:pPr>
        <w:pStyle w:val="a3"/>
        <w:jc w:val="left"/>
        <w:rPr>
          <w:b/>
        </w:rPr>
      </w:pPr>
    </w:p>
    <w:p w:rsidR="00C82F3A" w:rsidRDefault="00C82F3A">
      <w:pPr>
        <w:pStyle w:val="a3"/>
        <w:jc w:val="left"/>
        <w:rPr>
          <w:b/>
        </w:rPr>
      </w:pPr>
    </w:p>
    <w:p w:rsidR="00C82F3A" w:rsidRDefault="00C82F3A">
      <w:pPr>
        <w:pStyle w:val="a3"/>
        <w:spacing w:before="46"/>
        <w:jc w:val="left"/>
        <w:rPr>
          <w:b/>
        </w:rPr>
      </w:pPr>
    </w:p>
    <w:p w:rsidR="00553D14" w:rsidRDefault="00553D14">
      <w:pPr>
        <w:pStyle w:val="a3"/>
        <w:spacing w:before="46"/>
        <w:jc w:val="left"/>
        <w:rPr>
          <w:b/>
        </w:rPr>
      </w:pPr>
    </w:p>
    <w:p w:rsidR="00553D14" w:rsidRDefault="00553D14">
      <w:pPr>
        <w:pStyle w:val="a3"/>
        <w:spacing w:before="46"/>
        <w:jc w:val="left"/>
        <w:rPr>
          <w:b/>
        </w:rPr>
      </w:pPr>
    </w:p>
    <w:p w:rsidR="00553D14" w:rsidRDefault="00553D14">
      <w:pPr>
        <w:pStyle w:val="a3"/>
        <w:spacing w:before="46"/>
        <w:jc w:val="left"/>
        <w:rPr>
          <w:b/>
        </w:rPr>
      </w:pPr>
    </w:p>
    <w:p w:rsidR="00553D14" w:rsidRDefault="00553D14">
      <w:pPr>
        <w:pStyle w:val="a3"/>
        <w:spacing w:before="46"/>
        <w:jc w:val="left"/>
        <w:rPr>
          <w:b/>
        </w:rPr>
      </w:pPr>
    </w:p>
    <w:p w:rsidR="00553D14" w:rsidRDefault="00553D14">
      <w:pPr>
        <w:pStyle w:val="a3"/>
        <w:spacing w:before="46"/>
        <w:jc w:val="left"/>
        <w:rPr>
          <w:b/>
        </w:rPr>
      </w:pPr>
    </w:p>
    <w:p w:rsidR="00553D14" w:rsidRDefault="00553D14">
      <w:pPr>
        <w:pStyle w:val="a3"/>
        <w:spacing w:before="46"/>
        <w:jc w:val="left"/>
        <w:rPr>
          <w:b/>
        </w:rPr>
      </w:pPr>
    </w:p>
    <w:p w:rsidR="00553D14" w:rsidRDefault="00553D14">
      <w:pPr>
        <w:pStyle w:val="a3"/>
        <w:spacing w:before="46"/>
        <w:jc w:val="left"/>
        <w:rPr>
          <w:b/>
        </w:rPr>
      </w:pPr>
    </w:p>
    <w:p w:rsidR="00553D14" w:rsidRDefault="00553D14">
      <w:pPr>
        <w:pStyle w:val="a3"/>
        <w:spacing w:before="46"/>
        <w:jc w:val="left"/>
        <w:rPr>
          <w:b/>
        </w:rPr>
      </w:pPr>
    </w:p>
    <w:p w:rsidR="00553D14" w:rsidRDefault="00553D14">
      <w:pPr>
        <w:pStyle w:val="a3"/>
        <w:spacing w:before="46"/>
        <w:jc w:val="left"/>
        <w:rPr>
          <w:b/>
        </w:rPr>
      </w:pPr>
    </w:p>
    <w:p w:rsidR="001109DA" w:rsidRDefault="001109DA">
      <w:pPr>
        <w:pStyle w:val="a3"/>
        <w:spacing w:before="46"/>
        <w:jc w:val="left"/>
        <w:rPr>
          <w:b/>
        </w:rPr>
      </w:pPr>
    </w:p>
    <w:p w:rsidR="00553D14" w:rsidRPr="00553D14" w:rsidRDefault="00553D14" w:rsidP="00553D14">
      <w:pPr>
        <w:adjustRightInd w:val="0"/>
        <w:jc w:val="right"/>
        <w:outlineLvl w:val="0"/>
        <w:rPr>
          <w:rFonts w:eastAsia="Calibri"/>
          <w:sz w:val="24"/>
          <w:szCs w:val="24"/>
        </w:rPr>
      </w:pPr>
      <w:r w:rsidRPr="00553D14">
        <w:rPr>
          <w:rFonts w:eastAsia="Calibri"/>
          <w:sz w:val="24"/>
          <w:szCs w:val="24"/>
        </w:rPr>
        <w:lastRenderedPageBreak/>
        <w:t>Приложение № 1</w:t>
      </w:r>
    </w:p>
    <w:p w:rsidR="00553D14" w:rsidRPr="00553D14" w:rsidRDefault="00553D14" w:rsidP="00553D14">
      <w:pPr>
        <w:adjustRightInd w:val="0"/>
        <w:jc w:val="right"/>
        <w:rPr>
          <w:rFonts w:eastAsia="Calibri"/>
          <w:sz w:val="24"/>
          <w:szCs w:val="24"/>
        </w:rPr>
      </w:pPr>
      <w:r w:rsidRPr="00553D14">
        <w:rPr>
          <w:rFonts w:eastAsia="Calibri"/>
          <w:sz w:val="24"/>
          <w:szCs w:val="24"/>
        </w:rPr>
        <w:t>к постановлению администрации</w:t>
      </w:r>
    </w:p>
    <w:p w:rsidR="00553D14" w:rsidRPr="00553D14" w:rsidRDefault="00553D14" w:rsidP="00553D14">
      <w:pPr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МО </w:t>
      </w:r>
      <w:r w:rsidRPr="00553D14">
        <w:rPr>
          <w:rFonts w:eastAsia="Calibri"/>
          <w:sz w:val="24"/>
          <w:szCs w:val="24"/>
        </w:rPr>
        <w:t>Северное Чернского района</w:t>
      </w:r>
    </w:p>
    <w:p w:rsidR="00553D14" w:rsidRPr="00553D14" w:rsidRDefault="00553D14" w:rsidP="00553D14">
      <w:pPr>
        <w:adjustRightInd w:val="0"/>
        <w:jc w:val="right"/>
        <w:rPr>
          <w:rFonts w:eastAsia="Calibri"/>
          <w:sz w:val="24"/>
          <w:szCs w:val="24"/>
        </w:rPr>
      </w:pPr>
      <w:r w:rsidRPr="00553D14">
        <w:rPr>
          <w:rFonts w:eastAsia="Calibri"/>
          <w:sz w:val="24"/>
          <w:szCs w:val="24"/>
        </w:rPr>
        <w:t xml:space="preserve">от 04.05.2026 г. № </w:t>
      </w:r>
      <w:r w:rsidR="00A7398A">
        <w:rPr>
          <w:rFonts w:eastAsia="Calibri"/>
          <w:sz w:val="24"/>
          <w:szCs w:val="24"/>
        </w:rPr>
        <w:t>77</w:t>
      </w:r>
    </w:p>
    <w:p w:rsidR="00553D14" w:rsidRDefault="00553D14" w:rsidP="00553D14">
      <w:pPr>
        <w:pStyle w:val="a3"/>
        <w:spacing w:before="46"/>
        <w:jc w:val="right"/>
        <w:rPr>
          <w:b/>
        </w:rPr>
      </w:pPr>
    </w:p>
    <w:p w:rsidR="00553D14" w:rsidRDefault="00553D14">
      <w:pPr>
        <w:pStyle w:val="a3"/>
        <w:spacing w:before="46"/>
        <w:jc w:val="left"/>
        <w:rPr>
          <w:b/>
        </w:rPr>
      </w:pPr>
    </w:p>
    <w:p w:rsidR="00553D14" w:rsidRDefault="00553D14">
      <w:pPr>
        <w:pStyle w:val="a3"/>
        <w:spacing w:before="46"/>
        <w:jc w:val="left"/>
        <w:rPr>
          <w:b/>
        </w:rPr>
      </w:pPr>
    </w:p>
    <w:p w:rsidR="00C82F3A" w:rsidRDefault="00B6374C">
      <w:pPr>
        <w:ind w:right="138"/>
        <w:jc w:val="center"/>
        <w:rPr>
          <w:b/>
          <w:sz w:val="26"/>
        </w:rPr>
      </w:pPr>
      <w:r>
        <w:rPr>
          <w:b/>
          <w:sz w:val="26"/>
        </w:rPr>
        <w:t>П О Л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 Ж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 xml:space="preserve">Е Н И </w:t>
      </w:r>
      <w:r>
        <w:rPr>
          <w:b/>
          <w:spacing w:val="-10"/>
          <w:sz w:val="26"/>
        </w:rPr>
        <w:t>Е</w:t>
      </w:r>
    </w:p>
    <w:p w:rsidR="00C82F3A" w:rsidRDefault="00B6374C">
      <w:pPr>
        <w:ind w:right="138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порядке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уведомления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работодателя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фактах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обращения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склонения работника к совершению коррупционных правонарушений</w:t>
      </w:r>
    </w:p>
    <w:p w:rsidR="00C82F3A" w:rsidRDefault="00C82F3A">
      <w:pPr>
        <w:pStyle w:val="a3"/>
        <w:jc w:val="left"/>
        <w:rPr>
          <w:b/>
        </w:rPr>
      </w:pPr>
    </w:p>
    <w:p w:rsidR="00C82F3A" w:rsidRDefault="00B6374C">
      <w:pPr>
        <w:ind w:left="3883"/>
        <w:rPr>
          <w:b/>
          <w:sz w:val="26"/>
        </w:rPr>
      </w:pPr>
      <w:r>
        <w:rPr>
          <w:b/>
          <w:sz w:val="26"/>
        </w:rPr>
        <w:t xml:space="preserve">1. Общие </w:t>
      </w:r>
      <w:r>
        <w:rPr>
          <w:b/>
          <w:spacing w:val="-2"/>
          <w:sz w:val="26"/>
        </w:rPr>
        <w:t>положения</w:t>
      </w:r>
    </w:p>
    <w:p w:rsidR="00C82F3A" w:rsidRDefault="00C82F3A">
      <w:pPr>
        <w:pStyle w:val="a3"/>
        <w:jc w:val="left"/>
        <w:rPr>
          <w:b/>
        </w:rPr>
      </w:pPr>
    </w:p>
    <w:p w:rsidR="00C82F3A" w:rsidRDefault="00B6374C">
      <w:pPr>
        <w:pStyle w:val="a4"/>
        <w:numPr>
          <w:ilvl w:val="0"/>
          <w:numId w:val="2"/>
        </w:numPr>
        <w:tabs>
          <w:tab w:val="left" w:pos="1010"/>
        </w:tabs>
        <w:ind w:firstLine="709"/>
        <w:jc w:val="both"/>
        <w:rPr>
          <w:sz w:val="26"/>
        </w:rPr>
      </w:pPr>
      <w:r>
        <w:rPr>
          <w:sz w:val="26"/>
        </w:rPr>
        <w:t xml:space="preserve">Настоящим Положением в соответствии с Федеральным законом от 25 декабря 2008 года № 273-ФЗ «О противодействии коррупции» определяется порядок уведомления работниками </w:t>
      </w:r>
      <w:r w:rsidR="00553D14">
        <w:rPr>
          <w:sz w:val="26"/>
        </w:rPr>
        <w:t>администрации муниципального образования Северное Чернского района</w:t>
      </w:r>
      <w:r>
        <w:rPr>
          <w:sz w:val="26"/>
        </w:rPr>
        <w:t xml:space="preserve"> (далее – Организация) работодателя о фактах обращения в целях склонения работника к совершению коррупционных правонарушений (далее – уведомление), перечень сведений, содержащихся в уведомлениях, организация проверки этих сведений и порядок регистрации уведомлений.</w:t>
      </w:r>
    </w:p>
    <w:p w:rsidR="00C82F3A" w:rsidRDefault="00B6374C">
      <w:pPr>
        <w:pStyle w:val="a4"/>
        <w:numPr>
          <w:ilvl w:val="0"/>
          <w:numId w:val="2"/>
        </w:numPr>
        <w:tabs>
          <w:tab w:val="left" w:pos="1152"/>
        </w:tabs>
        <w:ind w:right="138" w:firstLine="709"/>
        <w:jc w:val="both"/>
        <w:rPr>
          <w:sz w:val="26"/>
        </w:rPr>
      </w:pPr>
      <w:r>
        <w:rPr>
          <w:sz w:val="26"/>
        </w:rPr>
        <w:t xml:space="preserve">Действие настоящего Положения распространяется на всех работников </w:t>
      </w:r>
      <w:r>
        <w:rPr>
          <w:spacing w:val="-2"/>
          <w:sz w:val="26"/>
        </w:rPr>
        <w:t>Организации.</w:t>
      </w:r>
    </w:p>
    <w:p w:rsidR="00C82F3A" w:rsidRDefault="00B6374C">
      <w:pPr>
        <w:pStyle w:val="a4"/>
        <w:numPr>
          <w:ilvl w:val="0"/>
          <w:numId w:val="2"/>
        </w:numPr>
        <w:tabs>
          <w:tab w:val="left" w:pos="977"/>
        </w:tabs>
        <w:ind w:right="139" w:firstLine="709"/>
        <w:jc w:val="both"/>
        <w:rPr>
          <w:sz w:val="26"/>
        </w:rPr>
      </w:pPr>
      <w:r>
        <w:rPr>
          <w:sz w:val="26"/>
        </w:rPr>
        <w:t>Обо всех случаях обращения к работнику каких-либо лиц в целях склонения его к совершению коррупционных правонарушений работник обязан уведомить в тот же день (при невозможности уведомить в тот же день – на следующий рабочий день) работодателя в письменной форме.</w:t>
      </w:r>
    </w:p>
    <w:p w:rsidR="00C82F3A" w:rsidRDefault="00B6374C">
      <w:pPr>
        <w:pStyle w:val="a4"/>
        <w:numPr>
          <w:ilvl w:val="0"/>
          <w:numId w:val="2"/>
        </w:numPr>
        <w:tabs>
          <w:tab w:val="left" w:pos="970"/>
        </w:tabs>
        <w:ind w:left="970" w:right="0" w:hanging="260"/>
        <w:jc w:val="both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уведомлении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2"/>
          <w:sz w:val="26"/>
        </w:rPr>
        <w:t xml:space="preserve"> </w:t>
      </w:r>
      <w:r>
        <w:rPr>
          <w:sz w:val="26"/>
        </w:rPr>
        <w:t>содержаться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2"/>
          <w:sz w:val="26"/>
        </w:rPr>
        <w:t xml:space="preserve"> сведения:</w:t>
      </w:r>
    </w:p>
    <w:p w:rsidR="00C82F3A" w:rsidRDefault="00B6374C">
      <w:pPr>
        <w:pStyle w:val="a3"/>
        <w:ind w:left="710"/>
      </w:pPr>
      <w:r>
        <w:t>должность,</w:t>
      </w:r>
      <w:r>
        <w:rPr>
          <w:spacing w:val="-4"/>
        </w:rPr>
        <w:t xml:space="preserve"> </w:t>
      </w: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работника,</w:t>
      </w:r>
      <w:r>
        <w:rPr>
          <w:spacing w:val="-2"/>
        </w:rPr>
        <w:t xml:space="preserve"> </w:t>
      </w:r>
      <w:r>
        <w:t>направившего</w:t>
      </w:r>
      <w:r>
        <w:rPr>
          <w:spacing w:val="-1"/>
        </w:rPr>
        <w:t xml:space="preserve"> </w:t>
      </w:r>
      <w:r>
        <w:rPr>
          <w:spacing w:val="-2"/>
        </w:rPr>
        <w:t>уведомление;</w:t>
      </w:r>
    </w:p>
    <w:p w:rsidR="00C82F3A" w:rsidRDefault="00B6374C">
      <w:pPr>
        <w:pStyle w:val="a3"/>
        <w:ind w:left="1" w:right="138" w:firstLine="709"/>
      </w:pPr>
      <w:r>
        <w:t>дата, время, место, способ обращения к работнику в целях склонения его к совершению коррупционных правонарушений;</w:t>
      </w:r>
    </w:p>
    <w:p w:rsidR="00C82F3A" w:rsidRDefault="00B6374C">
      <w:pPr>
        <w:pStyle w:val="a3"/>
        <w:ind w:left="710"/>
      </w:pPr>
      <w:r>
        <w:t>суть</w:t>
      </w:r>
      <w:r>
        <w:rPr>
          <w:spacing w:val="-4"/>
        </w:rPr>
        <w:t xml:space="preserve"> </w:t>
      </w:r>
      <w:r>
        <w:rPr>
          <w:spacing w:val="-2"/>
        </w:rPr>
        <w:t>обращения;</w:t>
      </w:r>
    </w:p>
    <w:p w:rsidR="00C82F3A" w:rsidRDefault="00B6374C">
      <w:pPr>
        <w:pStyle w:val="a3"/>
        <w:ind w:left="1" w:right="138" w:firstLine="709"/>
      </w:pPr>
      <w:r>
        <w:t>сведения о лице, обратившемся к работнику в целях склонения его к совершению коррупционных правонарушений: фамилия, имя, отчество (если не известны - приметы лица),</w:t>
      </w:r>
      <w:r>
        <w:rPr>
          <w:spacing w:val="-7"/>
        </w:rPr>
        <w:t xml:space="preserve"> </w:t>
      </w:r>
      <w:r>
        <w:t>должность,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жительства,</w:t>
      </w:r>
      <w:r>
        <w:rPr>
          <w:spacing w:val="-4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телефона</w:t>
      </w:r>
      <w:r>
        <w:rPr>
          <w:spacing w:val="-4"/>
        </w:rPr>
        <w:t xml:space="preserve"> </w:t>
      </w:r>
      <w:r>
        <w:t>(какие</w:t>
      </w:r>
      <w:r>
        <w:rPr>
          <w:spacing w:val="-4"/>
        </w:rPr>
        <w:t xml:space="preserve"> </w:t>
      </w:r>
      <w:r>
        <w:rPr>
          <w:spacing w:val="-2"/>
        </w:rPr>
        <w:t>известны);</w:t>
      </w:r>
    </w:p>
    <w:p w:rsidR="00C82F3A" w:rsidRDefault="00B6374C">
      <w:pPr>
        <w:pStyle w:val="a3"/>
        <w:ind w:left="710" w:right="266"/>
      </w:pPr>
      <w:r>
        <w:t>обещанное</w:t>
      </w:r>
      <w:r>
        <w:rPr>
          <w:spacing w:val="-4"/>
        </w:rPr>
        <w:t xml:space="preserve"> </w:t>
      </w:r>
      <w:r>
        <w:t>вознаграждение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иная</w:t>
      </w:r>
      <w:r>
        <w:rPr>
          <w:spacing w:val="-4"/>
        </w:rPr>
        <w:t xml:space="preserve"> </w:t>
      </w:r>
      <w:r>
        <w:t>выгода,</w:t>
      </w:r>
      <w:r>
        <w:rPr>
          <w:spacing w:val="-4"/>
        </w:rPr>
        <w:t xml:space="preserve"> </w:t>
      </w:r>
      <w:r>
        <w:t>произведенный</w:t>
      </w:r>
      <w:r>
        <w:rPr>
          <w:spacing w:val="-5"/>
        </w:rPr>
        <w:t xml:space="preserve"> </w:t>
      </w:r>
      <w:r>
        <w:t>шантаж,</w:t>
      </w:r>
      <w:r>
        <w:rPr>
          <w:spacing w:val="-4"/>
        </w:rPr>
        <w:t xml:space="preserve"> </w:t>
      </w:r>
      <w:r>
        <w:t>угрозы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т.п.; дата подачи уведомления, подпись работника.</w:t>
      </w:r>
    </w:p>
    <w:p w:rsidR="00C82F3A" w:rsidRDefault="00B6374C">
      <w:pPr>
        <w:pStyle w:val="a3"/>
        <w:ind w:left="1" w:right="137" w:firstLine="709"/>
      </w:pPr>
      <w:r>
        <w:t>4. Уведомление работника Организации подлежит обязательной регистрации в день их поступления в журнале по форме согласно приложению лицом, ответственным за реализацию Антикоррупционной политики Организации.</w:t>
      </w:r>
    </w:p>
    <w:p w:rsidR="00C82F3A" w:rsidRDefault="00B6374C">
      <w:pPr>
        <w:pStyle w:val="a3"/>
        <w:ind w:left="1" w:right="138" w:firstLine="709"/>
      </w:pPr>
      <w:r>
        <w:t xml:space="preserve">Регистрационный номер и дата регистрации уведомления указываются также на первой странице уведомления. Копия зарегистрированного уведомления вручается </w:t>
      </w:r>
      <w:r>
        <w:rPr>
          <w:spacing w:val="-2"/>
        </w:rPr>
        <w:t>работнику.</w:t>
      </w:r>
    </w:p>
    <w:p w:rsidR="00C82F3A" w:rsidRDefault="00C82F3A">
      <w:pPr>
        <w:pStyle w:val="a3"/>
        <w:sectPr w:rsidR="00C82F3A">
          <w:footerReference w:type="default" r:id="rId7"/>
          <w:type w:val="continuous"/>
          <w:pgSz w:w="11910" w:h="16840"/>
          <w:pgMar w:top="1040" w:right="425" w:bottom="1200" w:left="1133" w:header="0" w:footer="1001" w:gutter="0"/>
          <w:pgNumType w:start="1"/>
          <w:cols w:space="720"/>
        </w:sectPr>
      </w:pPr>
    </w:p>
    <w:p w:rsidR="00C82F3A" w:rsidRDefault="00B6374C">
      <w:pPr>
        <w:pStyle w:val="a4"/>
        <w:numPr>
          <w:ilvl w:val="0"/>
          <w:numId w:val="1"/>
        </w:numPr>
        <w:tabs>
          <w:tab w:val="left" w:pos="1102"/>
        </w:tabs>
        <w:spacing w:before="76"/>
        <w:ind w:firstLine="709"/>
        <w:jc w:val="both"/>
        <w:rPr>
          <w:sz w:val="26"/>
        </w:rPr>
      </w:pPr>
      <w:r>
        <w:rPr>
          <w:sz w:val="26"/>
        </w:rPr>
        <w:lastRenderedPageBreak/>
        <w:t>Зарегистрированное уведомление в течение 2 рабочих дней направляется руководителю Организации.</w:t>
      </w:r>
    </w:p>
    <w:p w:rsidR="00C82F3A" w:rsidRDefault="00B6374C">
      <w:pPr>
        <w:pStyle w:val="a4"/>
        <w:numPr>
          <w:ilvl w:val="0"/>
          <w:numId w:val="1"/>
        </w:numPr>
        <w:tabs>
          <w:tab w:val="left" w:pos="1100"/>
        </w:tabs>
        <w:ind w:right="138" w:firstLine="709"/>
        <w:jc w:val="both"/>
        <w:rPr>
          <w:sz w:val="26"/>
        </w:rPr>
      </w:pPr>
      <w:r>
        <w:rPr>
          <w:sz w:val="26"/>
        </w:rPr>
        <w:t>Руководитель Организации в течение 5 рабочих дней со дня получения уведомления</w:t>
      </w:r>
      <w:r>
        <w:rPr>
          <w:spacing w:val="-15"/>
          <w:sz w:val="26"/>
        </w:rPr>
        <w:t xml:space="preserve"> </w:t>
      </w:r>
      <w:r>
        <w:rPr>
          <w:sz w:val="26"/>
        </w:rPr>
        <w:t>направляет</w:t>
      </w:r>
      <w:r>
        <w:rPr>
          <w:spacing w:val="-15"/>
          <w:sz w:val="26"/>
        </w:rPr>
        <w:t xml:space="preserve"> </w:t>
      </w:r>
      <w:r>
        <w:rPr>
          <w:sz w:val="26"/>
        </w:rPr>
        <w:t>его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комиссию</w:t>
      </w:r>
      <w:r>
        <w:rPr>
          <w:spacing w:val="-15"/>
          <w:sz w:val="26"/>
        </w:rPr>
        <w:t xml:space="preserve"> </w:t>
      </w:r>
      <w:r>
        <w:rPr>
          <w:sz w:val="26"/>
        </w:rPr>
        <w:t>по</w:t>
      </w:r>
      <w:r>
        <w:rPr>
          <w:spacing w:val="-15"/>
          <w:sz w:val="26"/>
        </w:rPr>
        <w:t xml:space="preserve"> </w:t>
      </w:r>
      <w:r>
        <w:rPr>
          <w:sz w:val="26"/>
        </w:rPr>
        <w:t>противодействию</w:t>
      </w:r>
      <w:r>
        <w:rPr>
          <w:spacing w:val="-15"/>
          <w:sz w:val="26"/>
        </w:rPr>
        <w:t xml:space="preserve"> </w:t>
      </w:r>
      <w:r>
        <w:rPr>
          <w:sz w:val="26"/>
        </w:rPr>
        <w:t>коррупции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урегулированию конфликта</w:t>
      </w:r>
      <w:r>
        <w:rPr>
          <w:spacing w:val="-9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9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-9"/>
          <w:sz w:val="26"/>
        </w:rPr>
        <w:t xml:space="preserve"> </w:t>
      </w:r>
      <w:r>
        <w:rPr>
          <w:sz w:val="26"/>
        </w:rPr>
        <w:t>а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9"/>
          <w:sz w:val="26"/>
        </w:rPr>
        <w:t xml:space="preserve"> </w:t>
      </w:r>
      <w:r>
        <w:rPr>
          <w:sz w:val="26"/>
        </w:rPr>
        <w:t>если</w:t>
      </w:r>
      <w:r>
        <w:rPr>
          <w:spacing w:val="-8"/>
          <w:sz w:val="26"/>
        </w:rPr>
        <w:t xml:space="preserve"> </w:t>
      </w:r>
      <w:r>
        <w:rPr>
          <w:sz w:val="26"/>
        </w:rPr>
        <w:t>из</w:t>
      </w:r>
      <w:r>
        <w:rPr>
          <w:spacing w:val="-9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9"/>
          <w:sz w:val="26"/>
        </w:rPr>
        <w:t xml:space="preserve"> </w:t>
      </w:r>
      <w:r>
        <w:rPr>
          <w:sz w:val="26"/>
        </w:rPr>
        <w:t>уведомления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действиях (бездействии) каких-либо лиц усматриваются признаки административного правонарушения или состава преступления, - в правоохранительные органы.</w:t>
      </w:r>
    </w:p>
    <w:p w:rsidR="00C82F3A" w:rsidRDefault="00C82F3A">
      <w:pPr>
        <w:pStyle w:val="a4"/>
        <w:rPr>
          <w:sz w:val="26"/>
        </w:rPr>
        <w:sectPr w:rsidR="00C82F3A">
          <w:pgSz w:w="11910" w:h="16840"/>
          <w:pgMar w:top="1040" w:right="425" w:bottom="1200" w:left="1133" w:header="0" w:footer="1001" w:gutter="0"/>
          <w:cols w:space="720"/>
        </w:sectPr>
      </w:pPr>
    </w:p>
    <w:p w:rsidR="00C82F3A" w:rsidRDefault="00B6374C">
      <w:pPr>
        <w:pStyle w:val="a3"/>
        <w:spacing w:before="76"/>
        <w:ind w:left="8670" w:right="138" w:firstLine="131"/>
        <w:jc w:val="right"/>
      </w:pPr>
      <w:r>
        <w:rPr>
          <w:spacing w:val="-2"/>
        </w:rPr>
        <w:lastRenderedPageBreak/>
        <w:t xml:space="preserve">Приложение </w:t>
      </w:r>
      <w:r>
        <w:t xml:space="preserve">к </w:t>
      </w:r>
      <w:r>
        <w:rPr>
          <w:spacing w:val="-2"/>
        </w:rPr>
        <w:t>Положению</w:t>
      </w:r>
    </w:p>
    <w:p w:rsidR="00C82F3A" w:rsidRDefault="00B6374C">
      <w:pPr>
        <w:pStyle w:val="a3"/>
        <w:ind w:left="5851" w:right="138" w:firstLine="222"/>
        <w:jc w:val="right"/>
      </w:pPr>
      <w:r>
        <w:t>о</w:t>
      </w:r>
      <w:r>
        <w:rPr>
          <w:spacing w:val="-11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t>уведомления</w:t>
      </w:r>
      <w:r>
        <w:rPr>
          <w:spacing w:val="-11"/>
        </w:rPr>
        <w:t xml:space="preserve"> </w:t>
      </w:r>
      <w:r>
        <w:t>работодателя о</w:t>
      </w:r>
      <w:r>
        <w:rPr>
          <w:spacing w:val="-3"/>
        </w:rPr>
        <w:t xml:space="preserve"> </w:t>
      </w:r>
      <w:r>
        <w:t>фактах обращения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целях </w:t>
      </w:r>
      <w:r>
        <w:rPr>
          <w:spacing w:val="-2"/>
        </w:rPr>
        <w:t>склонения</w:t>
      </w:r>
    </w:p>
    <w:p w:rsidR="00C82F3A" w:rsidRDefault="00B6374C">
      <w:pPr>
        <w:pStyle w:val="a3"/>
        <w:ind w:left="6480" w:right="138" w:firstLine="927"/>
        <w:jc w:val="right"/>
      </w:pPr>
      <w:r>
        <w:t>работника</w:t>
      </w:r>
      <w:r>
        <w:rPr>
          <w:spacing w:val="-17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совершению коррупционных</w:t>
      </w:r>
      <w:r>
        <w:rPr>
          <w:spacing w:val="-11"/>
        </w:rPr>
        <w:t xml:space="preserve"> </w:t>
      </w:r>
      <w:r>
        <w:rPr>
          <w:spacing w:val="-2"/>
        </w:rPr>
        <w:t>правонарушений</w:t>
      </w:r>
    </w:p>
    <w:p w:rsidR="00C82F3A" w:rsidRDefault="00C82F3A">
      <w:pPr>
        <w:pStyle w:val="a3"/>
        <w:jc w:val="left"/>
      </w:pPr>
    </w:p>
    <w:p w:rsidR="00C82F3A" w:rsidRDefault="00C82F3A">
      <w:pPr>
        <w:pStyle w:val="a3"/>
        <w:jc w:val="left"/>
      </w:pPr>
    </w:p>
    <w:p w:rsidR="00C82F3A" w:rsidRDefault="00B6374C">
      <w:pPr>
        <w:ind w:left="568"/>
        <w:jc w:val="center"/>
        <w:rPr>
          <w:b/>
          <w:sz w:val="26"/>
        </w:rPr>
      </w:pPr>
      <w:r>
        <w:rPr>
          <w:b/>
          <w:spacing w:val="-2"/>
          <w:sz w:val="26"/>
        </w:rPr>
        <w:t>ЖУРНАЛ</w:t>
      </w:r>
    </w:p>
    <w:p w:rsidR="00C82F3A" w:rsidRDefault="00B6374C">
      <w:pPr>
        <w:ind w:left="571"/>
        <w:jc w:val="center"/>
        <w:rPr>
          <w:b/>
          <w:sz w:val="26"/>
        </w:rPr>
      </w:pPr>
      <w:r>
        <w:rPr>
          <w:b/>
          <w:sz w:val="26"/>
        </w:rPr>
        <w:t>РЕГИСТРАЦИИ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УВЕДОМЛЕНИЙ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ФАКТАХ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ОБРАЩЕНИЯ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ЦЕЛЯХ СКЛОНЕНИЯ РАБОТНИКА ОРГАНИЗАЦИИ</w:t>
      </w:r>
    </w:p>
    <w:p w:rsidR="00C82F3A" w:rsidRDefault="00B6374C">
      <w:pPr>
        <w:ind w:left="569"/>
        <w:jc w:val="center"/>
        <w:rPr>
          <w:b/>
          <w:sz w:val="26"/>
        </w:rPr>
      </w:pPr>
      <w:r>
        <w:rPr>
          <w:b/>
          <w:sz w:val="26"/>
        </w:rPr>
        <w:t>К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СОВЕРШЕНИЮ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КОРРУПЦИОННЫХ</w:t>
      </w:r>
      <w:r>
        <w:rPr>
          <w:b/>
          <w:spacing w:val="-2"/>
          <w:sz w:val="26"/>
        </w:rPr>
        <w:t xml:space="preserve"> ПРАВОНАРУШЕНИЙ</w:t>
      </w:r>
    </w:p>
    <w:p w:rsidR="00C82F3A" w:rsidRDefault="00C82F3A">
      <w:pPr>
        <w:pStyle w:val="a3"/>
        <w:spacing w:before="69"/>
        <w:jc w:val="left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7"/>
        <w:gridCol w:w="1062"/>
        <w:gridCol w:w="2126"/>
        <w:gridCol w:w="1701"/>
        <w:gridCol w:w="1843"/>
        <w:gridCol w:w="1837"/>
      </w:tblGrid>
      <w:tr w:rsidR="00C82F3A">
        <w:trPr>
          <w:trHeight w:hRule="exact" w:val="309"/>
        </w:trPr>
        <w:tc>
          <w:tcPr>
            <w:tcW w:w="4815" w:type="dxa"/>
            <w:gridSpan w:val="3"/>
            <w:tcBorders>
              <w:bottom w:val="nil"/>
            </w:tcBorders>
          </w:tcPr>
          <w:p w:rsidR="00C82F3A" w:rsidRDefault="00B6374C">
            <w:pPr>
              <w:pStyle w:val="TableParagraph"/>
              <w:spacing w:line="284" w:lineRule="exact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Уведомление</w:t>
            </w:r>
          </w:p>
        </w:tc>
        <w:tc>
          <w:tcPr>
            <w:tcW w:w="1701" w:type="dxa"/>
            <w:tcBorders>
              <w:bottom w:val="nil"/>
            </w:tcBorders>
          </w:tcPr>
          <w:p w:rsidR="00C82F3A" w:rsidRDefault="00B6374C">
            <w:pPr>
              <w:pStyle w:val="TableParagraph"/>
              <w:spacing w:line="284" w:lineRule="exact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Должность</w:t>
            </w:r>
          </w:p>
        </w:tc>
        <w:tc>
          <w:tcPr>
            <w:tcW w:w="1843" w:type="dxa"/>
            <w:tcBorders>
              <w:bottom w:val="nil"/>
            </w:tcBorders>
          </w:tcPr>
          <w:p w:rsidR="00C82F3A" w:rsidRDefault="00B6374C">
            <w:pPr>
              <w:pStyle w:val="TableParagraph"/>
              <w:spacing w:line="284" w:lineRule="exact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Куда</w:t>
            </w:r>
          </w:p>
        </w:tc>
        <w:tc>
          <w:tcPr>
            <w:tcW w:w="1837" w:type="dxa"/>
            <w:tcBorders>
              <w:bottom w:val="nil"/>
            </w:tcBorders>
          </w:tcPr>
          <w:p w:rsidR="00C82F3A" w:rsidRDefault="00B6374C">
            <w:pPr>
              <w:pStyle w:val="TableParagraph"/>
              <w:spacing w:line="284" w:lineRule="exact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Результаты</w:t>
            </w:r>
          </w:p>
        </w:tc>
      </w:tr>
      <w:tr w:rsidR="00C82F3A">
        <w:trPr>
          <w:trHeight w:hRule="exact" w:val="298"/>
        </w:trPr>
        <w:tc>
          <w:tcPr>
            <w:tcW w:w="4815" w:type="dxa"/>
            <w:gridSpan w:val="3"/>
            <w:vMerge w:val="restart"/>
            <w:tcBorders>
              <w:top w:val="nil"/>
              <w:bottom w:val="nil"/>
            </w:tcBorders>
          </w:tcPr>
          <w:p w:rsidR="00C82F3A" w:rsidRDefault="00C82F3A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82F3A" w:rsidRDefault="00B6374C">
            <w:pPr>
              <w:pStyle w:val="TableParagraph"/>
              <w:spacing w:line="279" w:lineRule="exact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работника,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82F3A" w:rsidRDefault="00B6374C">
            <w:pPr>
              <w:pStyle w:val="TableParagraph"/>
              <w:spacing w:line="279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направлено </w:t>
            </w:r>
            <w:r>
              <w:rPr>
                <w:spacing w:val="-5"/>
                <w:sz w:val="26"/>
              </w:rPr>
              <w:t>на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C82F3A" w:rsidRDefault="00B6374C">
            <w:pPr>
              <w:pStyle w:val="TableParagraph"/>
              <w:spacing w:line="279" w:lineRule="exact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рассмотрения</w:t>
            </w:r>
          </w:p>
        </w:tc>
      </w:tr>
      <w:tr w:rsidR="00C82F3A">
        <w:trPr>
          <w:trHeight w:hRule="exact" w:val="16"/>
        </w:trPr>
        <w:tc>
          <w:tcPr>
            <w:tcW w:w="4815" w:type="dxa"/>
            <w:gridSpan w:val="3"/>
            <w:vMerge/>
            <w:tcBorders>
              <w:top w:val="nil"/>
              <w:bottom w:val="nil"/>
            </w:tcBorders>
          </w:tcPr>
          <w:p w:rsidR="00C82F3A" w:rsidRDefault="00C82F3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:rsidR="00C82F3A" w:rsidRDefault="00B6374C">
            <w:pPr>
              <w:pStyle w:val="TableParagraph"/>
              <w:spacing w:line="293" w:lineRule="exact"/>
              <w:ind w:left="249"/>
              <w:rPr>
                <w:sz w:val="26"/>
              </w:rPr>
            </w:pPr>
            <w:r>
              <w:rPr>
                <w:spacing w:val="-2"/>
                <w:sz w:val="26"/>
              </w:rPr>
              <w:t>подавшего</w:t>
            </w: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C82F3A" w:rsidRDefault="00B6374C">
            <w:pPr>
              <w:pStyle w:val="TableParagraph"/>
              <w:spacing w:line="293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рассмотрение,</w:t>
            </w:r>
          </w:p>
        </w:tc>
        <w:tc>
          <w:tcPr>
            <w:tcW w:w="1837" w:type="dxa"/>
            <w:vMerge w:val="restart"/>
            <w:tcBorders>
              <w:top w:val="nil"/>
              <w:bottom w:val="nil"/>
            </w:tcBorders>
          </w:tcPr>
          <w:p w:rsidR="00C82F3A" w:rsidRDefault="00C82F3A">
            <w:pPr>
              <w:pStyle w:val="TableParagraph"/>
            </w:pPr>
          </w:p>
        </w:tc>
      </w:tr>
      <w:tr w:rsidR="00C82F3A">
        <w:trPr>
          <w:trHeight w:hRule="exact" w:val="295"/>
        </w:trPr>
        <w:tc>
          <w:tcPr>
            <w:tcW w:w="1627" w:type="dxa"/>
            <w:tcBorders>
              <w:bottom w:val="nil"/>
            </w:tcBorders>
          </w:tcPr>
          <w:p w:rsidR="00C82F3A" w:rsidRDefault="00B6374C">
            <w:pPr>
              <w:pStyle w:val="TableParagraph"/>
              <w:spacing w:line="271" w:lineRule="exact"/>
              <w:ind w:left="103"/>
              <w:rPr>
                <w:sz w:val="26"/>
              </w:rPr>
            </w:pPr>
            <w:r>
              <w:rPr>
                <w:spacing w:val="-4"/>
                <w:sz w:val="26"/>
              </w:rPr>
              <w:t>Дата</w:t>
            </w:r>
          </w:p>
        </w:tc>
        <w:tc>
          <w:tcPr>
            <w:tcW w:w="1062" w:type="dxa"/>
            <w:tcBorders>
              <w:bottom w:val="nil"/>
            </w:tcBorders>
          </w:tcPr>
          <w:p w:rsidR="00C82F3A" w:rsidRDefault="00B6374C">
            <w:pPr>
              <w:pStyle w:val="TableParagraph"/>
              <w:spacing w:line="271" w:lineRule="exact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Номер</w:t>
            </w:r>
          </w:p>
        </w:tc>
        <w:tc>
          <w:tcPr>
            <w:tcW w:w="2126" w:type="dxa"/>
            <w:tcBorders>
              <w:bottom w:val="nil"/>
            </w:tcBorders>
          </w:tcPr>
          <w:p w:rsidR="00C82F3A" w:rsidRDefault="00B6374C">
            <w:pPr>
              <w:pStyle w:val="TableParagraph"/>
              <w:spacing w:line="271" w:lineRule="exact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Краткое</w:t>
            </w: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C82F3A" w:rsidRDefault="00C82F3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C82F3A" w:rsidRDefault="00C82F3A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vMerge/>
            <w:tcBorders>
              <w:top w:val="nil"/>
              <w:bottom w:val="nil"/>
            </w:tcBorders>
          </w:tcPr>
          <w:p w:rsidR="00C82F3A" w:rsidRDefault="00C82F3A">
            <w:pPr>
              <w:rPr>
                <w:sz w:val="2"/>
                <w:szCs w:val="2"/>
              </w:rPr>
            </w:pPr>
          </w:p>
        </w:tc>
      </w:tr>
      <w:tr w:rsidR="00C82F3A">
        <w:trPr>
          <w:trHeight w:hRule="exact" w:val="583"/>
        </w:trPr>
        <w:tc>
          <w:tcPr>
            <w:tcW w:w="1627" w:type="dxa"/>
            <w:tcBorders>
              <w:top w:val="nil"/>
            </w:tcBorders>
          </w:tcPr>
          <w:p w:rsidR="00C82F3A" w:rsidRDefault="00B6374C">
            <w:pPr>
              <w:pStyle w:val="TableParagraph"/>
              <w:spacing w:before="8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поступления</w:t>
            </w:r>
          </w:p>
        </w:tc>
        <w:tc>
          <w:tcPr>
            <w:tcW w:w="1062" w:type="dxa"/>
            <w:tcBorders>
              <w:top w:val="nil"/>
            </w:tcBorders>
          </w:tcPr>
          <w:p w:rsidR="00C82F3A" w:rsidRDefault="00C82F3A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C82F3A" w:rsidRDefault="00B6374C">
            <w:pPr>
              <w:pStyle w:val="TableParagraph"/>
              <w:spacing w:before="8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содержание</w:t>
            </w:r>
          </w:p>
        </w:tc>
        <w:tc>
          <w:tcPr>
            <w:tcW w:w="1701" w:type="dxa"/>
            <w:tcBorders>
              <w:top w:val="nil"/>
            </w:tcBorders>
          </w:tcPr>
          <w:p w:rsidR="00C82F3A" w:rsidRDefault="00B6374C">
            <w:pPr>
              <w:pStyle w:val="TableParagraph"/>
              <w:spacing w:line="280" w:lineRule="exact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уведомление</w:t>
            </w:r>
          </w:p>
        </w:tc>
        <w:tc>
          <w:tcPr>
            <w:tcW w:w="1843" w:type="dxa"/>
            <w:tcBorders>
              <w:top w:val="nil"/>
            </w:tcBorders>
          </w:tcPr>
          <w:p w:rsidR="00C82F3A" w:rsidRDefault="00B6374C">
            <w:pPr>
              <w:pStyle w:val="TableParagraph"/>
              <w:spacing w:line="280" w:lineRule="exact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дата</w:t>
            </w:r>
          </w:p>
        </w:tc>
        <w:tc>
          <w:tcPr>
            <w:tcW w:w="1837" w:type="dxa"/>
            <w:tcBorders>
              <w:top w:val="nil"/>
            </w:tcBorders>
          </w:tcPr>
          <w:p w:rsidR="00C82F3A" w:rsidRDefault="00C82F3A">
            <w:pPr>
              <w:pStyle w:val="TableParagraph"/>
              <w:rPr>
                <w:sz w:val="24"/>
              </w:rPr>
            </w:pPr>
          </w:p>
        </w:tc>
      </w:tr>
      <w:tr w:rsidR="00C82F3A">
        <w:trPr>
          <w:trHeight w:hRule="exact" w:val="308"/>
        </w:trPr>
        <w:tc>
          <w:tcPr>
            <w:tcW w:w="1627" w:type="dxa"/>
          </w:tcPr>
          <w:p w:rsidR="00C82F3A" w:rsidRDefault="00C82F3A">
            <w:pPr>
              <w:pStyle w:val="TableParagraph"/>
            </w:pPr>
          </w:p>
        </w:tc>
        <w:tc>
          <w:tcPr>
            <w:tcW w:w="1062" w:type="dxa"/>
          </w:tcPr>
          <w:p w:rsidR="00C82F3A" w:rsidRDefault="00C82F3A">
            <w:pPr>
              <w:pStyle w:val="TableParagraph"/>
            </w:pPr>
          </w:p>
        </w:tc>
        <w:tc>
          <w:tcPr>
            <w:tcW w:w="2126" w:type="dxa"/>
          </w:tcPr>
          <w:p w:rsidR="00C82F3A" w:rsidRDefault="00C82F3A">
            <w:pPr>
              <w:pStyle w:val="TableParagraph"/>
            </w:pPr>
          </w:p>
        </w:tc>
        <w:tc>
          <w:tcPr>
            <w:tcW w:w="1701" w:type="dxa"/>
          </w:tcPr>
          <w:p w:rsidR="00C82F3A" w:rsidRDefault="00C82F3A">
            <w:pPr>
              <w:pStyle w:val="TableParagraph"/>
            </w:pPr>
          </w:p>
        </w:tc>
        <w:tc>
          <w:tcPr>
            <w:tcW w:w="1843" w:type="dxa"/>
          </w:tcPr>
          <w:p w:rsidR="00C82F3A" w:rsidRDefault="00C82F3A">
            <w:pPr>
              <w:pStyle w:val="TableParagraph"/>
            </w:pPr>
          </w:p>
        </w:tc>
        <w:tc>
          <w:tcPr>
            <w:tcW w:w="1837" w:type="dxa"/>
          </w:tcPr>
          <w:p w:rsidR="00C82F3A" w:rsidRDefault="00C82F3A">
            <w:pPr>
              <w:pStyle w:val="TableParagraph"/>
            </w:pPr>
          </w:p>
        </w:tc>
      </w:tr>
      <w:tr w:rsidR="00C82F3A">
        <w:trPr>
          <w:trHeight w:hRule="exact" w:val="308"/>
        </w:trPr>
        <w:tc>
          <w:tcPr>
            <w:tcW w:w="1627" w:type="dxa"/>
          </w:tcPr>
          <w:p w:rsidR="00C82F3A" w:rsidRDefault="00C82F3A">
            <w:pPr>
              <w:pStyle w:val="TableParagraph"/>
            </w:pPr>
          </w:p>
        </w:tc>
        <w:tc>
          <w:tcPr>
            <w:tcW w:w="1062" w:type="dxa"/>
          </w:tcPr>
          <w:p w:rsidR="00C82F3A" w:rsidRDefault="00C82F3A">
            <w:pPr>
              <w:pStyle w:val="TableParagraph"/>
            </w:pPr>
          </w:p>
        </w:tc>
        <w:tc>
          <w:tcPr>
            <w:tcW w:w="2126" w:type="dxa"/>
          </w:tcPr>
          <w:p w:rsidR="00C82F3A" w:rsidRDefault="00C82F3A">
            <w:pPr>
              <w:pStyle w:val="TableParagraph"/>
            </w:pPr>
          </w:p>
        </w:tc>
        <w:tc>
          <w:tcPr>
            <w:tcW w:w="1701" w:type="dxa"/>
          </w:tcPr>
          <w:p w:rsidR="00C82F3A" w:rsidRDefault="00C82F3A">
            <w:pPr>
              <w:pStyle w:val="TableParagraph"/>
            </w:pPr>
          </w:p>
        </w:tc>
        <w:tc>
          <w:tcPr>
            <w:tcW w:w="1843" w:type="dxa"/>
          </w:tcPr>
          <w:p w:rsidR="00C82F3A" w:rsidRDefault="00C82F3A">
            <w:pPr>
              <w:pStyle w:val="TableParagraph"/>
            </w:pPr>
          </w:p>
        </w:tc>
        <w:tc>
          <w:tcPr>
            <w:tcW w:w="1837" w:type="dxa"/>
          </w:tcPr>
          <w:p w:rsidR="00C82F3A" w:rsidRDefault="00C82F3A">
            <w:pPr>
              <w:pStyle w:val="TableParagraph"/>
            </w:pPr>
          </w:p>
        </w:tc>
      </w:tr>
      <w:tr w:rsidR="00C82F3A">
        <w:trPr>
          <w:trHeight w:hRule="exact" w:val="308"/>
        </w:trPr>
        <w:tc>
          <w:tcPr>
            <w:tcW w:w="1627" w:type="dxa"/>
          </w:tcPr>
          <w:p w:rsidR="00C82F3A" w:rsidRDefault="00C82F3A">
            <w:pPr>
              <w:pStyle w:val="TableParagraph"/>
            </w:pPr>
          </w:p>
        </w:tc>
        <w:tc>
          <w:tcPr>
            <w:tcW w:w="1062" w:type="dxa"/>
          </w:tcPr>
          <w:p w:rsidR="00C82F3A" w:rsidRDefault="00C82F3A">
            <w:pPr>
              <w:pStyle w:val="TableParagraph"/>
            </w:pPr>
          </w:p>
        </w:tc>
        <w:tc>
          <w:tcPr>
            <w:tcW w:w="2126" w:type="dxa"/>
          </w:tcPr>
          <w:p w:rsidR="00C82F3A" w:rsidRDefault="00C82F3A">
            <w:pPr>
              <w:pStyle w:val="TableParagraph"/>
            </w:pPr>
          </w:p>
        </w:tc>
        <w:tc>
          <w:tcPr>
            <w:tcW w:w="1701" w:type="dxa"/>
          </w:tcPr>
          <w:p w:rsidR="00C82F3A" w:rsidRDefault="00C82F3A">
            <w:pPr>
              <w:pStyle w:val="TableParagraph"/>
            </w:pPr>
          </w:p>
        </w:tc>
        <w:tc>
          <w:tcPr>
            <w:tcW w:w="1843" w:type="dxa"/>
          </w:tcPr>
          <w:p w:rsidR="00C82F3A" w:rsidRDefault="00C82F3A">
            <w:pPr>
              <w:pStyle w:val="TableParagraph"/>
            </w:pPr>
          </w:p>
        </w:tc>
        <w:tc>
          <w:tcPr>
            <w:tcW w:w="1837" w:type="dxa"/>
          </w:tcPr>
          <w:p w:rsidR="00C82F3A" w:rsidRDefault="00C82F3A">
            <w:pPr>
              <w:pStyle w:val="TableParagraph"/>
            </w:pPr>
          </w:p>
        </w:tc>
      </w:tr>
    </w:tbl>
    <w:p w:rsidR="00B6374C" w:rsidRDefault="00B6374C"/>
    <w:sectPr w:rsidR="00B6374C">
      <w:pgSz w:w="11910" w:h="16840"/>
      <w:pgMar w:top="1040" w:right="425" w:bottom="1200" w:left="1133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CDA" w:rsidRDefault="00025CDA">
      <w:r>
        <w:separator/>
      </w:r>
    </w:p>
  </w:endnote>
  <w:endnote w:type="continuationSeparator" w:id="0">
    <w:p w:rsidR="00025CDA" w:rsidRDefault="00025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F3A" w:rsidRDefault="00C82F3A">
    <w:pPr>
      <w:pStyle w:val="a3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CDA" w:rsidRDefault="00025CDA">
      <w:r>
        <w:separator/>
      </w:r>
    </w:p>
  </w:footnote>
  <w:footnote w:type="continuationSeparator" w:id="0">
    <w:p w:rsidR="00025CDA" w:rsidRDefault="00025C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83401"/>
    <w:multiLevelType w:val="hybridMultilevel"/>
    <w:tmpl w:val="B5F87F34"/>
    <w:lvl w:ilvl="0" w:tplc="7654EC82">
      <w:start w:val="1"/>
      <w:numFmt w:val="decimal"/>
      <w:lvlText w:val="%1."/>
      <w:lvlJc w:val="left"/>
      <w:pPr>
        <w:ind w:left="1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DFB26BAC">
      <w:numFmt w:val="bullet"/>
      <w:lvlText w:val="•"/>
      <w:lvlJc w:val="left"/>
      <w:pPr>
        <w:ind w:left="1034" w:hanging="301"/>
      </w:pPr>
      <w:rPr>
        <w:rFonts w:hint="default"/>
        <w:lang w:val="ru-RU" w:eastAsia="en-US" w:bidi="ar-SA"/>
      </w:rPr>
    </w:lvl>
    <w:lvl w:ilvl="2" w:tplc="32485886">
      <w:numFmt w:val="bullet"/>
      <w:lvlText w:val="•"/>
      <w:lvlJc w:val="left"/>
      <w:pPr>
        <w:ind w:left="2069" w:hanging="301"/>
      </w:pPr>
      <w:rPr>
        <w:rFonts w:hint="default"/>
        <w:lang w:val="ru-RU" w:eastAsia="en-US" w:bidi="ar-SA"/>
      </w:rPr>
    </w:lvl>
    <w:lvl w:ilvl="3" w:tplc="9EFEEB38">
      <w:numFmt w:val="bullet"/>
      <w:lvlText w:val="•"/>
      <w:lvlJc w:val="left"/>
      <w:pPr>
        <w:ind w:left="3104" w:hanging="301"/>
      </w:pPr>
      <w:rPr>
        <w:rFonts w:hint="default"/>
        <w:lang w:val="ru-RU" w:eastAsia="en-US" w:bidi="ar-SA"/>
      </w:rPr>
    </w:lvl>
    <w:lvl w:ilvl="4" w:tplc="4830A754">
      <w:numFmt w:val="bullet"/>
      <w:lvlText w:val="•"/>
      <w:lvlJc w:val="left"/>
      <w:pPr>
        <w:ind w:left="4139" w:hanging="301"/>
      </w:pPr>
      <w:rPr>
        <w:rFonts w:hint="default"/>
        <w:lang w:val="ru-RU" w:eastAsia="en-US" w:bidi="ar-SA"/>
      </w:rPr>
    </w:lvl>
    <w:lvl w:ilvl="5" w:tplc="D9205E04">
      <w:numFmt w:val="bullet"/>
      <w:lvlText w:val="•"/>
      <w:lvlJc w:val="left"/>
      <w:pPr>
        <w:ind w:left="5174" w:hanging="301"/>
      </w:pPr>
      <w:rPr>
        <w:rFonts w:hint="default"/>
        <w:lang w:val="ru-RU" w:eastAsia="en-US" w:bidi="ar-SA"/>
      </w:rPr>
    </w:lvl>
    <w:lvl w:ilvl="6" w:tplc="45DEB1C4">
      <w:numFmt w:val="bullet"/>
      <w:lvlText w:val="•"/>
      <w:lvlJc w:val="left"/>
      <w:pPr>
        <w:ind w:left="6208" w:hanging="301"/>
      </w:pPr>
      <w:rPr>
        <w:rFonts w:hint="default"/>
        <w:lang w:val="ru-RU" w:eastAsia="en-US" w:bidi="ar-SA"/>
      </w:rPr>
    </w:lvl>
    <w:lvl w:ilvl="7" w:tplc="1DD25A5A">
      <w:numFmt w:val="bullet"/>
      <w:lvlText w:val="•"/>
      <w:lvlJc w:val="left"/>
      <w:pPr>
        <w:ind w:left="7243" w:hanging="301"/>
      </w:pPr>
      <w:rPr>
        <w:rFonts w:hint="default"/>
        <w:lang w:val="ru-RU" w:eastAsia="en-US" w:bidi="ar-SA"/>
      </w:rPr>
    </w:lvl>
    <w:lvl w:ilvl="8" w:tplc="C06459DE">
      <w:numFmt w:val="bullet"/>
      <w:lvlText w:val="•"/>
      <w:lvlJc w:val="left"/>
      <w:pPr>
        <w:ind w:left="8278" w:hanging="301"/>
      </w:pPr>
      <w:rPr>
        <w:rFonts w:hint="default"/>
        <w:lang w:val="ru-RU" w:eastAsia="en-US" w:bidi="ar-SA"/>
      </w:rPr>
    </w:lvl>
  </w:abstractNum>
  <w:abstractNum w:abstractNumId="1" w15:restartNumberingAfterBreak="0">
    <w:nsid w:val="5A540CC9"/>
    <w:multiLevelType w:val="hybridMultilevel"/>
    <w:tmpl w:val="5C14C46A"/>
    <w:lvl w:ilvl="0" w:tplc="8F227556">
      <w:start w:val="6"/>
      <w:numFmt w:val="decimal"/>
      <w:lvlText w:val="%1."/>
      <w:lvlJc w:val="left"/>
      <w:pPr>
        <w:ind w:left="1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EE62CFB8">
      <w:numFmt w:val="bullet"/>
      <w:lvlText w:val="•"/>
      <w:lvlJc w:val="left"/>
      <w:pPr>
        <w:ind w:left="1034" w:hanging="393"/>
      </w:pPr>
      <w:rPr>
        <w:rFonts w:hint="default"/>
        <w:lang w:val="ru-RU" w:eastAsia="en-US" w:bidi="ar-SA"/>
      </w:rPr>
    </w:lvl>
    <w:lvl w:ilvl="2" w:tplc="7FFEDB70">
      <w:numFmt w:val="bullet"/>
      <w:lvlText w:val="•"/>
      <w:lvlJc w:val="left"/>
      <w:pPr>
        <w:ind w:left="2069" w:hanging="393"/>
      </w:pPr>
      <w:rPr>
        <w:rFonts w:hint="default"/>
        <w:lang w:val="ru-RU" w:eastAsia="en-US" w:bidi="ar-SA"/>
      </w:rPr>
    </w:lvl>
    <w:lvl w:ilvl="3" w:tplc="EF86916E">
      <w:numFmt w:val="bullet"/>
      <w:lvlText w:val="•"/>
      <w:lvlJc w:val="left"/>
      <w:pPr>
        <w:ind w:left="3104" w:hanging="393"/>
      </w:pPr>
      <w:rPr>
        <w:rFonts w:hint="default"/>
        <w:lang w:val="ru-RU" w:eastAsia="en-US" w:bidi="ar-SA"/>
      </w:rPr>
    </w:lvl>
    <w:lvl w:ilvl="4" w:tplc="D6BECDF2">
      <w:numFmt w:val="bullet"/>
      <w:lvlText w:val="•"/>
      <w:lvlJc w:val="left"/>
      <w:pPr>
        <w:ind w:left="4139" w:hanging="393"/>
      </w:pPr>
      <w:rPr>
        <w:rFonts w:hint="default"/>
        <w:lang w:val="ru-RU" w:eastAsia="en-US" w:bidi="ar-SA"/>
      </w:rPr>
    </w:lvl>
    <w:lvl w:ilvl="5" w:tplc="728E2992">
      <w:numFmt w:val="bullet"/>
      <w:lvlText w:val="•"/>
      <w:lvlJc w:val="left"/>
      <w:pPr>
        <w:ind w:left="5174" w:hanging="393"/>
      </w:pPr>
      <w:rPr>
        <w:rFonts w:hint="default"/>
        <w:lang w:val="ru-RU" w:eastAsia="en-US" w:bidi="ar-SA"/>
      </w:rPr>
    </w:lvl>
    <w:lvl w:ilvl="6" w:tplc="363ADA86">
      <w:numFmt w:val="bullet"/>
      <w:lvlText w:val="•"/>
      <w:lvlJc w:val="left"/>
      <w:pPr>
        <w:ind w:left="6208" w:hanging="393"/>
      </w:pPr>
      <w:rPr>
        <w:rFonts w:hint="default"/>
        <w:lang w:val="ru-RU" w:eastAsia="en-US" w:bidi="ar-SA"/>
      </w:rPr>
    </w:lvl>
    <w:lvl w:ilvl="7" w:tplc="D65ABB84">
      <w:numFmt w:val="bullet"/>
      <w:lvlText w:val="•"/>
      <w:lvlJc w:val="left"/>
      <w:pPr>
        <w:ind w:left="7243" w:hanging="393"/>
      </w:pPr>
      <w:rPr>
        <w:rFonts w:hint="default"/>
        <w:lang w:val="ru-RU" w:eastAsia="en-US" w:bidi="ar-SA"/>
      </w:rPr>
    </w:lvl>
    <w:lvl w:ilvl="8" w:tplc="5824F5C0">
      <w:numFmt w:val="bullet"/>
      <w:lvlText w:val="•"/>
      <w:lvlJc w:val="left"/>
      <w:pPr>
        <w:ind w:left="8278" w:hanging="3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F3A"/>
    <w:rsid w:val="00025CDA"/>
    <w:rsid w:val="001109DA"/>
    <w:rsid w:val="00300BDE"/>
    <w:rsid w:val="00553D14"/>
    <w:rsid w:val="007101EE"/>
    <w:rsid w:val="00983670"/>
    <w:rsid w:val="00A7398A"/>
    <w:rsid w:val="00A954D2"/>
    <w:rsid w:val="00B6374C"/>
    <w:rsid w:val="00C82F3A"/>
    <w:rsid w:val="00E439B5"/>
    <w:rsid w:val="00EE7A6A"/>
    <w:rsid w:val="00F4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C2C498-8B52-412F-BA60-EAED074B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" w:right="137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53D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3D1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53D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3D1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Демидова Кира Владимировна</dc:creator>
  <cp:lastModifiedBy>АНЯ</cp:lastModifiedBy>
  <cp:revision>2</cp:revision>
  <dcterms:created xsi:type="dcterms:W3CDTF">2026-05-07T08:19:00Z</dcterms:created>
  <dcterms:modified xsi:type="dcterms:W3CDTF">2026-05-07T08:19:00Z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2025-02-20T00:00:00Z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2026-05-07T00:00:00Z</vt:filetime>
  </property>
  <property fmtid="{D5CDD505-2E9C-101B-9397-08002B2CF9AE}" pid="6" name="Producer">
    <vt:lpwstr>Aspose.Words for .NET 24.2.0</vt:lpwstr>
  </property>
</Properties>
</file>