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FB" w:rsidRDefault="00676F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6FFB" w:rsidRDefault="00676FFB">
      <w:pPr>
        <w:pStyle w:val="ConsPlusNormal"/>
        <w:jc w:val="both"/>
        <w:outlineLvl w:val="0"/>
      </w:pPr>
    </w:p>
    <w:p w:rsidR="00676FFB" w:rsidRDefault="00676FFB">
      <w:pPr>
        <w:pStyle w:val="ConsPlusTitle"/>
        <w:jc w:val="center"/>
        <w:outlineLvl w:val="0"/>
      </w:pPr>
      <w:r>
        <w:t>ГУБЕРНАТОР ТУЛЬСКОЙ ОБЛАСТИ</w:t>
      </w:r>
    </w:p>
    <w:p w:rsidR="00676FFB" w:rsidRDefault="00676FFB">
      <w:pPr>
        <w:pStyle w:val="ConsPlusTitle"/>
        <w:jc w:val="center"/>
      </w:pPr>
    </w:p>
    <w:p w:rsidR="00676FFB" w:rsidRDefault="00676FFB">
      <w:pPr>
        <w:pStyle w:val="ConsPlusTitle"/>
        <w:jc w:val="center"/>
      </w:pPr>
      <w:r>
        <w:t>РАСПОРЯЖЕНИЕ</w:t>
      </w:r>
    </w:p>
    <w:p w:rsidR="00676FFB" w:rsidRDefault="00676FFB">
      <w:pPr>
        <w:pStyle w:val="ConsPlusTitle"/>
        <w:jc w:val="center"/>
      </w:pPr>
      <w:r>
        <w:t>от 4 августа 2017 г. N 476-рг</w:t>
      </w:r>
    </w:p>
    <w:p w:rsidR="00676FFB" w:rsidRDefault="00676FFB">
      <w:pPr>
        <w:pStyle w:val="ConsPlusTitle"/>
        <w:jc w:val="center"/>
      </w:pPr>
    </w:p>
    <w:p w:rsidR="00676FFB" w:rsidRDefault="00676FFB">
      <w:pPr>
        <w:pStyle w:val="ConsPlusTitle"/>
        <w:jc w:val="center"/>
      </w:pPr>
      <w:r>
        <w:t>О СВЕДЕНИЯХ, СОСТАВЛЯЮЩИХ НАЛОГОВУЮ, БАНКОВСКУЮ И ИНУЮ</w:t>
      </w:r>
    </w:p>
    <w:p w:rsidR="00676FFB" w:rsidRDefault="00676FFB">
      <w:pPr>
        <w:pStyle w:val="ConsPlusTitle"/>
        <w:jc w:val="center"/>
      </w:pPr>
      <w:r>
        <w:t>ОХРАНЯЕМУЮ ЗАКОНОМ ТАЙНУ, ПОСТУПИВШИХ В ПРАВИТЕЛЬСТВО</w:t>
      </w:r>
    </w:p>
    <w:p w:rsidR="00676FFB" w:rsidRDefault="00676FFB">
      <w:pPr>
        <w:pStyle w:val="ConsPlusTitle"/>
        <w:jc w:val="center"/>
      </w:pPr>
      <w:r>
        <w:t>ТУЛЬСКОЙ ОБЛАСТИ В СООТВЕТСТВИИ С ЗАКОНОДАТЕЛЬСТВОМ</w:t>
      </w:r>
    </w:p>
    <w:p w:rsidR="00676FFB" w:rsidRDefault="00676FFB">
      <w:pPr>
        <w:pStyle w:val="ConsPlusTitle"/>
        <w:jc w:val="center"/>
      </w:pPr>
      <w:r>
        <w:t>РОССИЙСКОЙ ФЕДЕРАЦИИ О ПРОТИВОДЕЙСТВИИ КОРРУПЦИИ</w:t>
      </w:r>
    </w:p>
    <w:p w:rsidR="00676FFB" w:rsidRDefault="00676F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6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FB" w:rsidRDefault="00676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FB" w:rsidRDefault="00676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FB" w:rsidRDefault="00676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FB" w:rsidRDefault="00676FFB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Тульской области</w:t>
            </w:r>
          </w:p>
          <w:p w:rsidR="00676FFB" w:rsidRDefault="00676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26.02.2019 </w:t>
            </w:r>
            <w:hyperlink r:id="rId5">
              <w:r>
                <w:rPr>
                  <w:color w:val="0000FF"/>
                </w:rPr>
                <w:t>N 112-рг</w:t>
              </w:r>
            </w:hyperlink>
            <w:r>
              <w:rPr>
                <w:color w:val="392C69"/>
              </w:rPr>
              <w:t xml:space="preserve">, от 29.03.2021 </w:t>
            </w:r>
            <w:hyperlink r:id="rId6">
              <w:r>
                <w:rPr>
                  <w:color w:val="0000FF"/>
                </w:rPr>
                <w:t>N 185-рг</w:t>
              </w:r>
            </w:hyperlink>
            <w:r>
              <w:rPr>
                <w:color w:val="392C69"/>
              </w:rPr>
              <w:t>,</w:t>
            </w:r>
          </w:p>
          <w:p w:rsidR="00676FFB" w:rsidRDefault="00676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05.09.2023 </w:t>
            </w:r>
            <w:hyperlink r:id="rId7">
              <w:r>
                <w:rPr>
                  <w:color w:val="0000FF"/>
                </w:rPr>
                <w:t>N 441-рг</w:t>
              </w:r>
            </w:hyperlink>
            <w:r>
              <w:rPr>
                <w:color w:val="392C69"/>
              </w:rPr>
              <w:t xml:space="preserve">, от 27.08.2024 </w:t>
            </w:r>
            <w:hyperlink r:id="rId8">
              <w:r>
                <w:rPr>
                  <w:color w:val="0000FF"/>
                </w:rPr>
                <w:t>N 543-рг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FB" w:rsidRDefault="00676FFB">
            <w:pPr>
              <w:pStyle w:val="ConsPlusNormal"/>
            </w:pPr>
          </w:p>
        </w:tc>
      </w:tr>
    </w:tbl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ind w:firstLine="540"/>
        <w:jc w:val="both"/>
      </w:pPr>
      <w:r>
        <w:t xml:space="preserve">В целях реализации полномочий по профилактике коррупционных и иных правонарушений, в соответствии со </w:t>
      </w:r>
      <w:hyperlink r:id="rId9">
        <w:r>
          <w:rPr>
            <w:color w:val="0000FF"/>
          </w:rPr>
          <w:t>статьей 29</w:t>
        </w:r>
      </w:hyperlink>
      <w:r>
        <w:t xml:space="preserve"> Устава (Основного Закона) Тульской области:</w:t>
      </w:r>
    </w:p>
    <w:p w:rsidR="00676FFB" w:rsidRDefault="00676FF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Тульской области от 05.09.2023 N 441-рг)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список</w:t>
        </w:r>
      </w:hyperlink>
      <w:r>
        <w:t xml:space="preserve"> лиц (по должностям), имеющих доступ к сведениям, составляющим налоговую, банковскую и иную охраняемую законом тайну, поступившим в Правительство Тульской области в соответствии с законодательством Российской Федерации о противодействии коррупции (приложение).</w:t>
      </w:r>
    </w:p>
    <w:p w:rsidR="00676FFB" w:rsidRDefault="00676FF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Губернатора Тульской области от 05.09.2023 N 441-рг)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2. Уполномочить лиц, указанных в пункте 1 настоящего распоряжения, на получение ответов на запросы о представлении сведений, составляющих банковскую, налоговую и иную охраняемую законом тайну, направленные в рамках осуществления проверок, проводимых в соответствии с законодательством Российской Федерации о противодействии коррупции.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76FFB" w:rsidRDefault="00676FF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распоряжение</w:t>
        </w:r>
      </w:hyperlink>
      <w:r>
        <w:t xml:space="preserve"> губернатора Тульской области от 7 февраля 2012 года N 40-рг "О сведениях, составляющих налоговую, банковскую и иную охраняемую законом тайну, поступивших в правительство Тульской области в соответствии с законодательством Российской Федерации о противодействии коррупции";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распоряжение губернатора Тульской области от 2 июля 2013 года N 268-рг "О внесении изменения в распоряжение губернатора Тульской области от 7 февраля 2012 года N 40-рг "О сведениях, составляющих налоговую, банковскую и иную охраняемую законом тайну, поступивших в правительство Тульской области в соответствии с законодательством Российской Федерации о противодействии коррупции";</w:t>
      </w:r>
    </w:p>
    <w:p w:rsidR="00676FFB" w:rsidRDefault="00676FF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распоряжение</w:t>
        </w:r>
      </w:hyperlink>
      <w:r>
        <w:t xml:space="preserve"> губернатора Тульской области от 11 июля 2014 года N 324-рг "О внесении изменений в распоряжение губернатора Тульской области от 7 февраля 2012 года N 40-рг "О сведениях, составляющих налоговую, банковскую и иную охраняемую законом тайну, поступивших в правительство Тульской области в соответствии с законодательством Российской Федерации о противодействии коррупции";</w:t>
      </w:r>
    </w:p>
    <w:p w:rsidR="00676FFB" w:rsidRDefault="00676FF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распоряжение</w:t>
        </w:r>
      </w:hyperlink>
      <w:r>
        <w:t xml:space="preserve"> Губернатора Тульской области от 13 ноября 2015 года N 671-рг "О внесении изменений и дополнения в распоряжение губернатора Тульской области от 7 февраля 2012 года N </w:t>
      </w:r>
      <w:r>
        <w:lastRenderedPageBreak/>
        <w:t>40-рг "О сведениях, составляющих налоговую, банковскую и иную охраняемую законом тайну, поступивших в правительство Тульской области в соответствии с законодательством Российской Федерации о противодействии коррупции".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4. Распоряжение вступает в силу со дня подписания.</w:t>
      </w: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jc w:val="right"/>
      </w:pPr>
      <w:r>
        <w:t>Первый заместитель Губернатора</w:t>
      </w:r>
    </w:p>
    <w:p w:rsidR="00676FFB" w:rsidRDefault="00676FFB">
      <w:pPr>
        <w:pStyle w:val="ConsPlusNormal"/>
        <w:jc w:val="right"/>
      </w:pPr>
      <w:r>
        <w:t>Тульской области - председатель</w:t>
      </w:r>
    </w:p>
    <w:p w:rsidR="00676FFB" w:rsidRDefault="00676FFB">
      <w:pPr>
        <w:pStyle w:val="ConsPlusNormal"/>
        <w:jc w:val="right"/>
      </w:pPr>
      <w:r>
        <w:t>правительства Тульской области</w:t>
      </w:r>
    </w:p>
    <w:p w:rsidR="00676FFB" w:rsidRDefault="00676FFB">
      <w:pPr>
        <w:pStyle w:val="ConsPlusNormal"/>
        <w:jc w:val="right"/>
      </w:pPr>
      <w:r>
        <w:t>Ю.М.АНДРИАНОВ</w:t>
      </w: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jc w:val="right"/>
        <w:outlineLvl w:val="0"/>
      </w:pPr>
      <w:r>
        <w:t>Приложение</w:t>
      </w:r>
    </w:p>
    <w:p w:rsidR="00676FFB" w:rsidRDefault="00676FFB">
      <w:pPr>
        <w:pStyle w:val="ConsPlusNormal"/>
        <w:jc w:val="right"/>
      </w:pPr>
      <w:r>
        <w:t>к распоряжению Губернатора</w:t>
      </w:r>
    </w:p>
    <w:p w:rsidR="00676FFB" w:rsidRDefault="00676FFB">
      <w:pPr>
        <w:pStyle w:val="ConsPlusNormal"/>
        <w:jc w:val="right"/>
      </w:pPr>
      <w:r>
        <w:t>Тульской области</w:t>
      </w:r>
    </w:p>
    <w:p w:rsidR="00676FFB" w:rsidRDefault="00676FFB">
      <w:pPr>
        <w:pStyle w:val="ConsPlusNormal"/>
        <w:jc w:val="right"/>
      </w:pPr>
      <w:r>
        <w:t>от 04.08.2017 N 476-рг</w:t>
      </w: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Title"/>
        <w:jc w:val="center"/>
      </w:pPr>
      <w:bookmarkStart w:id="0" w:name="P41"/>
      <w:bookmarkEnd w:id="0"/>
      <w:r>
        <w:t>СПИСОК</w:t>
      </w:r>
    </w:p>
    <w:p w:rsidR="00676FFB" w:rsidRDefault="00676FFB">
      <w:pPr>
        <w:pStyle w:val="ConsPlusTitle"/>
        <w:jc w:val="center"/>
      </w:pPr>
      <w:r>
        <w:t>ЛИЦ (ПО ДОЛЖНОСТЯМ), ИМЕЮЩИХ ДОСТУП К СВЕДЕНИЯМ,</w:t>
      </w:r>
    </w:p>
    <w:p w:rsidR="00676FFB" w:rsidRDefault="00676FFB">
      <w:pPr>
        <w:pStyle w:val="ConsPlusTitle"/>
        <w:jc w:val="center"/>
      </w:pPr>
      <w:r>
        <w:t>СОСТАВЛЯЮЩИМ НАЛОГОВУЮ, БАНКОВСКУЮ И ИНУЮ ОХРАНЯЕМУЮ ЗАКОНОМ</w:t>
      </w:r>
    </w:p>
    <w:p w:rsidR="00676FFB" w:rsidRDefault="00676FFB">
      <w:pPr>
        <w:pStyle w:val="ConsPlusTitle"/>
        <w:jc w:val="center"/>
      </w:pPr>
      <w:r>
        <w:t>ТАЙНУ, ПОСТУПИВШИМ В ПРАВИТЕЛЬСТВО ТУЛЬСКОЙ ОБЛАСТИ</w:t>
      </w:r>
    </w:p>
    <w:p w:rsidR="00676FFB" w:rsidRDefault="00676FFB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676FFB" w:rsidRDefault="00676FFB">
      <w:pPr>
        <w:pStyle w:val="ConsPlusTitle"/>
        <w:jc w:val="center"/>
      </w:pPr>
      <w:r>
        <w:t>О ПРОТИВОДЕЙСТВИИ КОРРУПЦИИ</w:t>
      </w:r>
    </w:p>
    <w:p w:rsidR="00676FFB" w:rsidRDefault="00676F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6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FB" w:rsidRDefault="00676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FB" w:rsidRDefault="00676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FB" w:rsidRDefault="00676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FB" w:rsidRDefault="00676F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676FFB" w:rsidRDefault="00676FFB">
            <w:pPr>
              <w:pStyle w:val="ConsPlusNormal"/>
              <w:jc w:val="center"/>
            </w:pPr>
            <w:r>
              <w:rPr>
                <w:color w:val="392C69"/>
              </w:rPr>
              <w:t>от 27.08.2024 N 543-рг)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FB" w:rsidRDefault="00676FFB">
            <w:pPr>
              <w:pStyle w:val="ConsPlusNormal"/>
            </w:pPr>
          </w:p>
        </w:tc>
      </w:tr>
    </w:tbl>
    <w:p w:rsidR="00676FFB" w:rsidRDefault="00676FFB">
      <w:pPr>
        <w:pStyle w:val="ConsPlusNormal"/>
        <w:jc w:val="center"/>
      </w:pPr>
    </w:p>
    <w:p w:rsidR="00676FFB" w:rsidRDefault="00676FFB">
      <w:pPr>
        <w:pStyle w:val="ConsPlusNormal"/>
        <w:ind w:firstLine="540"/>
        <w:jc w:val="both"/>
      </w:pPr>
      <w:r>
        <w:t>Первый заместитель Губернатора Тульской области - председатель Правительства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заместитель Губернатора Тульской области, обеспечивающий реализацию государственной политики в сферах дорожного хозяйства, транспорта, физической культуры и спорта;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заместитель Губернатора Тульской области - руководитель аппарата Правительства Тульской области - начальник главного управления государственной службы и кадров аппарата Правительства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министр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заместитель министра - директор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заместитель директора департамента - начальник отдела антикоррупционных проверок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начальник отдела анализа сведений и развития информационных систем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lastRenderedPageBreak/>
        <w:t>главный советник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главный советник отдела антикоррупционных проверок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главный консультант отдела антикоррупционных проверок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главный консультант отдела анализа сведений и развития информационных систем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консультант отдела анализа сведений и развития информационных систем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главный специалист-эксперт отдела анализа сведений и развития информационных систем департамента профилактики коррупционных и иных правонарушений министерства по контролю и профилактике коррупционных нарушений в Тульской области;</w:t>
      </w:r>
    </w:p>
    <w:p w:rsidR="00676FFB" w:rsidRDefault="00676FFB">
      <w:pPr>
        <w:pStyle w:val="ConsPlusNormal"/>
        <w:spacing w:before="220"/>
        <w:ind w:firstLine="540"/>
        <w:jc w:val="both"/>
      </w:pPr>
      <w:r>
        <w:t>старший референт отдела анализа сведений и развития информационных систем департамента профилактики коррупционных и иных правонарушений министерства по контролю и профилактике коррупционных нарушений в Тульской области.</w:t>
      </w: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jc w:val="both"/>
      </w:pPr>
    </w:p>
    <w:p w:rsidR="00676FFB" w:rsidRDefault="00676F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839" w:rsidRDefault="00954839">
      <w:bookmarkStart w:id="1" w:name="_GoBack"/>
      <w:bookmarkEnd w:id="1"/>
    </w:p>
    <w:sectPr w:rsidR="00954839" w:rsidSect="00B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FB"/>
    <w:rsid w:val="00676FFB"/>
    <w:rsid w:val="009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8AED-F105-4745-BBDC-32D34E0C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6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6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6075&amp;dst=100005" TargetMode="External"/><Relationship Id="rId13" Type="http://schemas.openxmlformats.org/officeDocument/2006/relationships/hyperlink" Target="https://login.consultant.ru/link/?req=doc&amp;base=RLAW067&amp;n=598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28229&amp;dst=100005" TargetMode="External"/><Relationship Id="rId12" Type="http://schemas.openxmlformats.org/officeDocument/2006/relationships/hyperlink" Target="https://login.consultant.ru/link/?req=doc&amp;base=RLAW067&amp;n=7037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09219&amp;dst=100005" TargetMode="External"/><Relationship Id="rId11" Type="http://schemas.openxmlformats.org/officeDocument/2006/relationships/hyperlink" Target="https://login.consultant.ru/link/?req=doc&amp;base=RLAW067&amp;n=128229&amp;dst=100006" TargetMode="External"/><Relationship Id="rId5" Type="http://schemas.openxmlformats.org/officeDocument/2006/relationships/hyperlink" Target="https://login.consultant.ru/link/?req=doc&amp;base=RLAW067&amp;n=94925&amp;dst=100005" TargetMode="External"/><Relationship Id="rId15" Type="http://schemas.openxmlformats.org/officeDocument/2006/relationships/hyperlink" Target="https://login.consultant.ru/link/?req=doc&amp;base=RLAW067&amp;n=136075&amp;dst=100006" TargetMode="External"/><Relationship Id="rId10" Type="http://schemas.openxmlformats.org/officeDocument/2006/relationships/hyperlink" Target="https://login.consultant.ru/link/?req=doc&amp;base=RLAW067&amp;n=128229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37142&amp;dst=100200" TargetMode="External"/><Relationship Id="rId14" Type="http://schemas.openxmlformats.org/officeDocument/2006/relationships/hyperlink" Target="https://login.consultant.ru/link/?req=doc&amp;base=RLAW067&amp;n=70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2024-11-08T08:23:00Z</dcterms:created>
  <dcterms:modified xsi:type="dcterms:W3CDTF">2024-11-08T08:23:00Z</dcterms:modified>
</cp:coreProperties>
</file>