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D6" w:rsidRDefault="006C00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00D6" w:rsidRDefault="006C00D6">
      <w:pPr>
        <w:pStyle w:val="ConsPlusNormal"/>
        <w:jc w:val="both"/>
        <w:outlineLvl w:val="0"/>
      </w:pPr>
    </w:p>
    <w:p w:rsidR="006C00D6" w:rsidRDefault="006C00D6">
      <w:pPr>
        <w:pStyle w:val="ConsPlusTitle"/>
        <w:jc w:val="center"/>
        <w:outlineLvl w:val="0"/>
      </w:pPr>
      <w:r>
        <w:t>ГУБЕРНАТОР ТУЛЬСКОЙ ОБЛАСТИ</w:t>
      </w:r>
    </w:p>
    <w:p w:rsidR="006C00D6" w:rsidRDefault="006C00D6">
      <w:pPr>
        <w:pStyle w:val="ConsPlusTitle"/>
        <w:jc w:val="center"/>
      </w:pPr>
    </w:p>
    <w:p w:rsidR="006C00D6" w:rsidRDefault="006C00D6">
      <w:pPr>
        <w:pStyle w:val="ConsPlusTitle"/>
        <w:jc w:val="center"/>
      </w:pPr>
      <w:r>
        <w:t>УКАЗ</w:t>
      </w:r>
    </w:p>
    <w:p w:rsidR="006C00D6" w:rsidRDefault="006C00D6">
      <w:pPr>
        <w:pStyle w:val="ConsPlusTitle"/>
        <w:jc w:val="center"/>
      </w:pPr>
      <w:r>
        <w:t>от 4 марта 2016 г. N 43</w:t>
      </w:r>
    </w:p>
    <w:p w:rsidR="006C00D6" w:rsidRDefault="006C00D6">
      <w:pPr>
        <w:pStyle w:val="ConsPlusTitle"/>
        <w:jc w:val="center"/>
      </w:pPr>
    </w:p>
    <w:p w:rsidR="006C00D6" w:rsidRDefault="006C00D6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6C00D6" w:rsidRDefault="006C00D6">
      <w:pPr>
        <w:pStyle w:val="ConsPlusTitle"/>
        <w:jc w:val="center"/>
      </w:pPr>
      <w:r>
        <w:t>ДОЛЖНОСТИ ТУЛЬСКОЙ ОБЛАСТИ, ГОСУДАРСТВЕННЫМИ ГРАЖДАНСКИМИ</w:t>
      </w:r>
    </w:p>
    <w:p w:rsidR="006C00D6" w:rsidRDefault="006C00D6">
      <w:pPr>
        <w:pStyle w:val="ConsPlusTitle"/>
        <w:jc w:val="center"/>
      </w:pPr>
      <w:r>
        <w:t>СЛУЖАЩИМИ ОРГАНОВ ИСПОЛНИТЕЛЬНОЙ ВЛАСТИ, АППАРАТА</w:t>
      </w:r>
    </w:p>
    <w:p w:rsidR="006C00D6" w:rsidRDefault="006C00D6">
      <w:pPr>
        <w:pStyle w:val="ConsPlusTitle"/>
        <w:jc w:val="center"/>
      </w:pPr>
      <w:r>
        <w:t>ПРАВИТЕЛЬСТВА ТУЛЬСКОЙ ОБЛАСТИ И АППАРАТОВ МИРОВЫХ СУДЕЙ</w:t>
      </w:r>
    </w:p>
    <w:p w:rsidR="006C00D6" w:rsidRDefault="006C00D6">
      <w:pPr>
        <w:pStyle w:val="ConsPlusTitle"/>
        <w:jc w:val="center"/>
      </w:pPr>
      <w:r>
        <w:t>В ТУЛЬСКОЙ ОБЛАСТИ О ВОЗНИКНОВЕНИИ ЛИЧНОЙ ЗАИНТЕРЕСОВАННОСТИ</w:t>
      </w:r>
    </w:p>
    <w:p w:rsidR="006C00D6" w:rsidRDefault="006C00D6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6C00D6" w:rsidRDefault="006C00D6">
      <w:pPr>
        <w:pStyle w:val="ConsPlusTitle"/>
        <w:jc w:val="center"/>
      </w:pPr>
      <w:r>
        <w:t>ИЛИ МОЖЕТ ПРИВЕСТИ К КОНФЛИКТУ ИНТЕРЕСОВ</w:t>
      </w:r>
    </w:p>
    <w:p w:rsidR="006C00D6" w:rsidRDefault="006C0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0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5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27.08.2020 </w:t>
            </w:r>
            <w:hyperlink r:id="rId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7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06.09.2022 </w:t>
            </w:r>
            <w:hyperlink r:id="rId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</w:tr>
    </w:tbl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 основании </w:t>
      </w:r>
      <w:hyperlink r:id="rId11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Тульской области, государственными гражданскими служащими органов исполнительной власти, аппарата Правительства Тульской области и аппаратов мировых судей в Тульской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14.09.2021 </w:t>
      </w:r>
      <w:hyperlink r:id="rId13">
        <w:r>
          <w:rPr>
            <w:color w:val="0000FF"/>
          </w:rPr>
          <w:t>N 98</w:t>
        </w:r>
      </w:hyperlink>
      <w:r>
        <w:t xml:space="preserve">, от 06.09.2022 </w:t>
      </w:r>
      <w:hyperlink r:id="rId14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2. Указ вступает в силу со дня подписания.</w:t>
      </w: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right"/>
      </w:pPr>
      <w:r>
        <w:t>Временно исполняющий</w:t>
      </w:r>
    </w:p>
    <w:p w:rsidR="006C00D6" w:rsidRDefault="006C00D6">
      <w:pPr>
        <w:pStyle w:val="ConsPlusNormal"/>
        <w:jc w:val="right"/>
      </w:pPr>
      <w:r>
        <w:t>обязанности Губернатора</w:t>
      </w:r>
    </w:p>
    <w:p w:rsidR="006C00D6" w:rsidRDefault="006C00D6">
      <w:pPr>
        <w:pStyle w:val="ConsPlusNormal"/>
        <w:jc w:val="right"/>
      </w:pPr>
      <w:r>
        <w:t>Тульской области</w:t>
      </w:r>
    </w:p>
    <w:p w:rsidR="006C00D6" w:rsidRDefault="006C00D6">
      <w:pPr>
        <w:pStyle w:val="ConsPlusNormal"/>
        <w:jc w:val="right"/>
      </w:pPr>
      <w:r>
        <w:t>А.Г.ДЮМИН</w:t>
      </w: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right"/>
        <w:outlineLvl w:val="0"/>
      </w:pPr>
      <w:r>
        <w:t>Приложение</w:t>
      </w:r>
    </w:p>
    <w:p w:rsidR="006C00D6" w:rsidRDefault="006C00D6">
      <w:pPr>
        <w:pStyle w:val="ConsPlusNormal"/>
        <w:jc w:val="right"/>
      </w:pPr>
      <w:r>
        <w:t>к Указу Губернатора</w:t>
      </w:r>
    </w:p>
    <w:p w:rsidR="006C00D6" w:rsidRDefault="006C00D6">
      <w:pPr>
        <w:pStyle w:val="ConsPlusNormal"/>
        <w:jc w:val="right"/>
      </w:pPr>
      <w:r>
        <w:t>Тульской области</w:t>
      </w:r>
    </w:p>
    <w:p w:rsidR="006C00D6" w:rsidRDefault="006C00D6">
      <w:pPr>
        <w:pStyle w:val="ConsPlusNormal"/>
        <w:jc w:val="right"/>
      </w:pPr>
      <w:r>
        <w:t>от 04.03.2016 N 43</w:t>
      </w: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Title"/>
        <w:jc w:val="center"/>
      </w:pPr>
      <w:bookmarkStart w:id="0" w:name="P38"/>
      <w:bookmarkEnd w:id="0"/>
      <w:r>
        <w:t>ПОЛОЖЕНИЕ</w:t>
      </w:r>
    </w:p>
    <w:p w:rsidR="006C00D6" w:rsidRDefault="006C00D6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6C00D6" w:rsidRDefault="006C00D6">
      <w:pPr>
        <w:pStyle w:val="ConsPlusTitle"/>
        <w:jc w:val="center"/>
      </w:pPr>
      <w:r>
        <w:t>ДОЛЖНОСТИ ТУЛЬСКОЙ ОБЛАСТИ, ГОСУДАРСТВЕННЫМИ ГРАЖДАНСКИМИ</w:t>
      </w:r>
    </w:p>
    <w:p w:rsidR="006C00D6" w:rsidRDefault="006C00D6">
      <w:pPr>
        <w:pStyle w:val="ConsPlusTitle"/>
        <w:jc w:val="center"/>
      </w:pPr>
      <w:r>
        <w:t>СЛУЖАЩИМИ ОРГАНОВ ИСПОЛНИТЕЛЬНОЙ ВЛАСТИ, АППАРАТА</w:t>
      </w:r>
    </w:p>
    <w:p w:rsidR="006C00D6" w:rsidRDefault="006C00D6">
      <w:pPr>
        <w:pStyle w:val="ConsPlusTitle"/>
        <w:jc w:val="center"/>
      </w:pPr>
      <w:r>
        <w:t>ПРАВИТЕЛЬСТВА ТУЛЬСКОЙ ОБЛАСТИ И АППАРАТОВ МИРОВЫХ СУДЕЙ</w:t>
      </w:r>
    </w:p>
    <w:p w:rsidR="006C00D6" w:rsidRDefault="006C00D6">
      <w:pPr>
        <w:pStyle w:val="ConsPlusTitle"/>
        <w:jc w:val="center"/>
      </w:pPr>
      <w:r>
        <w:t>В ТУЛЬСКОЙ ОБЛАСТИ О ВОЗНИКНОВЕНИИ ЛИЧНОЙ ЗАИНТЕРЕСОВАННОСТИ</w:t>
      </w:r>
    </w:p>
    <w:p w:rsidR="006C00D6" w:rsidRDefault="006C00D6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6C00D6" w:rsidRDefault="006C00D6">
      <w:pPr>
        <w:pStyle w:val="ConsPlusTitle"/>
        <w:jc w:val="center"/>
      </w:pPr>
      <w:r>
        <w:t>ИЛИ МОЖЕТ ПРИВЕСТИ К КОНФЛИКТУ ИНТЕРЕСОВ</w:t>
      </w:r>
    </w:p>
    <w:p w:rsidR="006C00D6" w:rsidRDefault="006C0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0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15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27.08.2020 </w:t>
            </w:r>
            <w:hyperlink r:id="rId1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7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06.09.2022 </w:t>
            </w:r>
            <w:hyperlink r:id="rId1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</w:tr>
    </w:tbl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государственные должности Тульской области, за исключением государственной должности Губернатора Тульской области, государственных должностей Тульской области в Тульской областной Думе, государственной должности уполномоченного по правам человека в Тульской области (далее - лица, замещающие государственные должности), государственными гражданскими служащими органов исполнительной власти, аппарата Правительства Тульской области и аппаратов мировых судей в Тульской области (далее - 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27.08.2020 </w:t>
      </w:r>
      <w:hyperlink r:id="rId19">
        <w:r>
          <w:rPr>
            <w:color w:val="0000FF"/>
          </w:rPr>
          <w:t>N 98</w:t>
        </w:r>
      </w:hyperlink>
      <w:r>
        <w:t xml:space="preserve">, от 14.09.2021 </w:t>
      </w:r>
      <w:hyperlink r:id="rId20">
        <w:r>
          <w:rPr>
            <w:color w:val="0000FF"/>
          </w:rPr>
          <w:t>N 98</w:t>
        </w:r>
      </w:hyperlink>
      <w:r>
        <w:t xml:space="preserve">, от 06.09.2022 </w:t>
      </w:r>
      <w:hyperlink r:id="rId21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2. Лица, замещающие государственные должности, гражданские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должности, направляют уведомление на имя Губернатора Тульской области по форме согласно </w:t>
      </w:r>
      <w:hyperlink w:anchor="P116">
        <w:r>
          <w:rPr>
            <w:color w:val="0000FF"/>
          </w:rPr>
          <w:t>приложению N 1</w:t>
        </w:r>
      </w:hyperlink>
      <w:r>
        <w:t>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4. Гражданские служащие направляют уведомление на имя представителя нанимателя по форме согласно </w:t>
      </w:r>
      <w:hyperlink w:anchor="P160">
        <w:r>
          <w:rPr>
            <w:color w:val="0000FF"/>
          </w:rPr>
          <w:t>приложению N 2</w:t>
        </w:r>
      </w:hyperlink>
      <w:r>
        <w:t>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5. Уведомление представляется в орган Тульской области по профилактике коррупционных и иных правонарушений.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Тульской области от 27.02.2019 N 33)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6. Уведомление представляется в тот же день, когда лицу, замещающему государственную должность, гражданскому служащему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(при невозможности уведомить в тот же день - на следующий рабочий день).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7. Орган Тульской области по профилактике коррупционных и иных правонарушений в день поступления уведомления обеспечивает его регистрацию.</w:t>
      </w:r>
    </w:p>
    <w:p w:rsidR="006C00D6" w:rsidRDefault="006C00D6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Тульской области от 27.02.2019 N 33)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Копия уведомления с отметкой о регистрации вручается лицу, замещающему государственную должность, гражданскому служащему.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8. Уведомление, поступившее от лица, замещающего государственную должность, не позднее одного рабочего дня со дня его регистрации направляется органом Тульской области по профилактике коррупционных и иных правонарушений Губернатору Тульской области.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Тульской области от 27.02.2019 N 33)</w:t>
      </w:r>
    </w:p>
    <w:p w:rsidR="006C00D6" w:rsidRDefault="006C00D6">
      <w:pPr>
        <w:pStyle w:val="ConsPlusNormal"/>
        <w:spacing w:before="220"/>
        <w:ind w:firstLine="540"/>
        <w:jc w:val="both"/>
      </w:pPr>
      <w:bookmarkStart w:id="1" w:name="P65"/>
      <w:bookmarkEnd w:id="1"/>
      <w:r>
        <w:t>9. Направленные Губернатору Тульской области уведомления рассматриваются Губернатором Тульской области либо по его поручению первым заместителем Губернатора Тульской области - председателем Правительства Тульской области.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6C00D6" w:rsidRDefault="006C00D6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10. Уведомления, указанные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Положения, могут быть направлены по поручению Губернатора Тульской области или первого заместителя Губернатора Тульской области - председателя Правительства Тульской области в орган Тульской области по профилактике коррупционных и иных правонарушений для их предварительного рассмотрения.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27.02.2019 </w:t>
      </w:r>
      <w:hyperlink r:id="rId26">
        <w:r>
          <w:rPr>
            <w:color w:val="0000FF"/>
          </w:rPr>
          <w:t>N 33</w:t>
        </w:r>
      </w:hyperlink>
      <w:r>
        <w:t xml:space="preserve">, от 06.09.2022 </w:t>
      </w:r>
      <w:hyperlink r:id="rId27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11. В ходе предварительного рассмотрения уведомлений, поступивших в соответствии с </w:t>
      </w:r>
      <w:hyperlink w:anchor="P67">
        <w:r>
          <w:rPr>
            <w:color w:val="0000FF"/>
          </w:rPr>
          <w:t>пунктом 10</w:t>
        </w:r>
      </w:hyperlink>
      <w:r>
        <w:t xml:space="preserve"> настоящего Положения в орган Тульской области по профилактике коррупционных и иных правонарушений, должностные лица органа Тульской области по профилактике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"Посейдон)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27.02.2019 </w:t>
      </w:r>
      <w:hyperlink r:id="rId28">
        <w:r>
          <w:rPr>
            <w:color w:val="0000FF"/>
          </w:rPr>
          <w:t>N 33</w:t>
        </w:r>
      </w:hyperlink>
      <w:r>
        <w:t xml:space="preserve">, от 06.09.2022 </w:t>
      </w:r>
      <w:hyperlink r:id="rId29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12. По результатам предварительного рассмотрения уведомлений, поступивших в соответствии с </w:t>
      </w:r>
      <w:hyperlink w:anchor="P67">
        <w:r>
          <w:rPr>
            <w:color w:val="0000FF"/>
          </w:rPr>
          <w:t>пунктом 10</w:t>
        </w:r>
      </w:hyperlink>
      <w:r>
        <w:t xml:space="preserve"> настоящего Положения в орган Тульской области по профилактике коррупционных и иных правонарушений, подготавливается мотивированное заключение на каждое из них.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Тульской области от 27.02.2019 N 33)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соответственно Губернатору Тульской области или первому заместителю Губернатора Тульской области - председателю Правительства Тульской области в течение семи рабочих дней со дня поступления уведомлений в орган Тульской области по профилактике коррупционных и иных правонарушений.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27.02.2019 </w:t>
      </w:r>
      <w:hyperlink r:id="rId31">
        <w:r>
          <w:rPr>
            <w:color w:val="0000FF"/>
          </w:rPr>
          <w:t>N 33</w:t>
        </w:r>
      </w:hyperlink>
      <w:r>
        <w:t xml:space="preserve">, от 06.09.2022 </w:t>
      </w:r>
      <w:hyperlink r:id="rId32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69">
        <w:r>
          <w:rPr>
            <w:color w:val="0000FF"/>
          </w:rPr>
          <w:t>пункте 11</w:t>
        </w:r>
      </w:hyperlink>
      <w:r>
        <w:t xml:space="preserve"> настоящего Положения, уведомления, заключения и другие материалы представляются соответственно Губернатору Тульской области или первому заместителю Губернатора Тульской области - председателю Правительства Тульской области в течение 45 дней со дня поступления уведомлений в орган Тульской области по профилактике коррупционных и иных правонарушений. Указанный срок может быть продлен, но не более чем на 30 дней.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27.02.2019 </w:t>
      </w:r>
      <w:hyperlink r:id="rId33">
        <w:r>
          <w:rPr>
            <w:color w:val="0000FF"/>
          </w:rPr>
          <w:t>N 33</w:t>
        </w:r>
      </w:hyperlink>
      <w:r>
        <w:t xml:space="preserve">, от 06.09.2022 </w:t>
      </w:r>
      <w:hyperlink r:id="rId34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13. По решению Губернатора Тульской области уведомления, указанные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Положения, могут быть переданы для рассмотрения в Комиссию по координации </w:t>
      </w:r>
      <w:r>
        <w:lastRenderedPageBreak/>
        <w:t>работы по противодействию коррупции в Тульской области.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Комиссия по координации работы по противодействию коррупции в Тульской области рассматривает поступившие уведомления и принимает по ним решения в порядке, установленном Губернатором Тульской области.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14. Губернатором Тульской области, первым заместителем Губернатора Тульской области - председателем Правительства Тульской области по результатам рассмотрения ими уведомлений принимается одно из следующих решений: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C00D6" w:rsidRDefault="006C00D6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C00D6" w:rsidRDefault="006C00D6">
      <w:pPr>
        <w:pStyle w:val="ConsPlusNormal"/>
        <w:spacing w:before="220"/>
        <w:ind w:firstLine="540"/>
        <w:jc w:val="both"/>
      </w:pPr>
      <w:bookmarkStart w:id="5" w:name="P83"/>
      <w:bookmarkEnd w:id="5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15. В случае принятия решения, предусмотренного </w:t>
      </w:r>
      <w:hyperlink w:anchor="P82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в соответствии с законодательством Российской Федерации Губернатор Тульской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 xml:space="preserve">16. В случае принятия первым заместителем Губернатора Тульской области - председателем Правительства Тульской области решений, предусмотренных </w:t>
      </w:r>
      <w:hyperlink w:anchor="P82">
        <w:r>
          <w:rPr>
            <w:color w:val="0000FF"/>
          </w:rPr>
          <w:t>подпунктами "б"</w:t>
        </w:r>
      </w:hyperlink>
      <w:r>
        <w:t xml:space="preserve"> и </w:t>
      </w:r>
      <w:hyperlink w:anchor="P83">
        <w:r>
          <w:rPr>
            <w:color w:val="0000FF"/>
          </w:rPr>
          <w:t>"в" пункта 14</w:t>
        </w:r>
      </w:hyperlink>
      <w:r>
        <w:t xml:space="preserve"> настоящего Положения, он представляет доклад Губернатору Тульской области.</w:t>
      </w:r>
    </w:p>
    <w:p w:rsidR="006C00D6" w:rsidRDefault="006C00D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6C00D6" w:rsidRDefault="006C00D6">
      <w:pPr>
        <w:pStyle w:val="ConsPlusNormal"/>
        <w:spacing w:before="220"/>
        <w:ind w:firstLine="540"/>
        <w:jc w:val="both"/>
      </w:pPr>
      <w:r>
        <w:t>17. Рассмотрение уведомлений, представленных гражданскими служащими, осуществляется соответствующей комиссией по соблюдению требований к служебному поведению государственных гражданских служащих органов исполнительной власти, аппарата Правительства Тульской области и аппаратов мировых судей в Тульской области и урегулированию конфликта интересов в порядке, установленном правительством Тульской области.</w:t>
      </w:r>
    </w:p>
    <w:p w:rsidR="006C00D6" w:rsidRDefault="006C00D6">
      <w:pPr>
        <w:pStyle w:val="ConsPlusNormal"/>
        <w:jc w:val="both"/>
      </w:pPr>
      <w:r>
        <w:t xml:space="preserve">(в ред. Указов Губернатора Тульской области от 14.09.2021 </w:t>
      </w:r>
      <w:hyperlink r:id="rId37">
        <w:r>
          <w:rPr>
            <w:color w:val="0000FF"/>
          </w:rPr>
          <w:t>N 98</w:t>
        </w:r>
      </w:hyperlink>
      <w:r>
        <w:t xml:space="preserve">, от 06.09.2022 </w:t>
      </w:r>
      <w:hyperlink r:id="rId38">
        <w:r>
          <w:rPr>
            <w:color w:val="0000FF"/>
          </w:rPr>
          <w:t>N 78</w:t>
        </w:r>
      </w:hyperlink>
      <w:r>
        <w:t>)</w:t>
      </w: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right"/>
        <w:outlineLvl w:val="1"/>
      </w:pPr>
      <w:r>
        <w:t>Приложение N 1</w:t>
      </w:r>
    </w:p>
    <w:p w:rsidR="006C00D6" w:rsidRDefault="006C00D6">
      <w:pPr>
        <w:pStyle w:val="ConsPlusNormal"/>
        <w:jc w:val="right"/>
      </w:pPr>
      <w:r>
        <w:t>к Положению о порядке сообщения лицами,</w:t>
      </w:r>
    </w:p>
    <w:p w:rsidR="006C00D6" w:rsidRDefault="006C00D6">
      <w:pPr>
        <w:pStyle w:val="ConsPlusNormal"/>
        <w:jc w:val="right"/>
      </w:pPr>
      <w:r>
        <w:t>замещающими государственные должности</w:t>
      </w:r>
    </w:p>
    <w:p w:rsidR="006C00D6" w:rsidRDefault="006C00D6">
      <w:pPr>
        <w:pStyle w:val="ConsPlusNormal"/>
        <w:jc w:val="right"/>
      </w:pPr>
      <w:r>
        <w:t>Тульской области, государственными</w:t>
      </w:r>
    </w:p>
    <w:p w:rsidR="006C00D6" w:rsidRDefault="006C00D6">
      <w:pPr>
        <w:pStyle w:val="ConsPlusNormal"/>
        <w:jc w:val="right"/>
      </w:pPr>
      <w:r>
        <w:t>гражданскими служащими органов исполнительной</w:t>
      </w:r>
    </w:p>
    <w:p w:rsidR="006C00D6" w:rsidRDefault="006C00D6">
      <w:pPr>
        <w:pStyle w:val="ConsPlusNormal"/>
        <w:jc w:val="right"/>
      </w:pPr>
      <w:r>
        <w:t>власти, аппарата Правительства Тульской области</w:t>
      </w:r>
    </w:p>
    <w:p w:rsidR="006C00D6" w:rsidRDefault="006C00D6">
      <w:pPr>
        <w:pStyle w:val="ConsPlusNormal"/>
        <w:jc w:val="right"/>
      </w:pPr>
      <w:r>
        <w:t>и аппаратов мировых судей в Тульской области</w:t>
      </w:r>
    </w:p>
    <w:p w:rsidR="006C00D6" w:rsidRDefault="006C00D6">
      <w:pPr>
        <w:pStyle w:val="ConsPlusNormal"/>
        <w:jc w:val="right"/>
      </w:pPr>
      <w:r>
        <w:t>о возникновении личной заинтересованности</w:t>
      </w:r>
    </w:p>
    <w:p w:rsidR="006C00D6" w:rsidRDefault="006C00D6">
      <w:pPr>
        <w:pStyle w:val="ConsPlusNormal"/>
        <w:jc w:val="right"/>
      </w:pPr>
      <w:r>
        <w:t>при исполнении должностных обязанностей,</w:t>
      </w:r>
    </w:p>
    <w:p w:rsidR="006C00D6" w:rsidRDefault="006C00D6">
      <w:pPr>
        <w:pStyle w:val="ConsPlusNormal"/>
        <w:jc w:val="right"/>
      </w:pPr>
      <w:r>
        <w:t>которая приводит или может привести</w:t>
      </w:r>
    </w:p>
    <w:p w:rsidR="006C00D6" w:rsidRDefault="006C00D6">
      <w:pPr>
        <w:pStyle w:val="ConsPlusNormal"/>
        <w:jc w:val="right"/>
      </w:pPr>
      <w:r>
        <w:t>к конфликту интересов</w:t>
      </w:r>
    </w:p>
    <w:p w:rsidR="006C00D6" w:rsidRDefault="006C0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0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3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06.09.2022 </w:t>
            </w:r>
            <w:hyperlink r:id="rId4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</w:tr>
    </w:tbl>
    <w:p w:rsidR="006C00D6" w:rsidRDefault="006C00D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6C00D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Губернатору</w:t>
            </w:r>
          </w:p>
          <w:p w:rsidR="006C00D6" w:rsidRDefault="006C00D6">
            <w:pPr>
              <w:pStyle w:val="ConsPlusNormal"/>
              <w:jc w:val="center"/>
            </w:pPr>
            <w:r>
              <w:t>Тульской области</w:t>
            </w:r>
          </w:p>
          <w:p w:rsidR="006C00D6" w:rsidRDefault="006C00D6">
            <w:pPr>
              <w:pStyle w:val="ConsPlusNormal"/>
            </w:pPr>
            <w:r>
              <w:t>от ___________________________</w:t>
            </w:r>
          </w:p>
          <w:p w:rsidR="006C00D6" w:rsidRDefault="006C00D6">
            <w:pPr>
              <w:pStyle w:val="ConsPlusNormal"/>
            </w:pPr>
            <w:r>
              <w:t>______________________________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bookmarkStart w:id="6" w:name="P116"/>
            <w:bookmarkEnd w:id="6"/>
            <w:r>
              <w:t>УВЕДОМЛЕНИЕ</w:t>
            </w:r>
          </w:p>
          <w:p w:rsidR="006C00D6" w:rsidRDefault="006C00D6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6C00D6" w:rsidRDefault="006C00D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6C00D6" w:rsidRDefault="006C00D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6C00D6" w:rsidRDefault="006C00D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на заседании комиссии по координации работы по противодействию коррупции в Тульской области при рассмотрении настоящего уведомления (нужное подчеркнуть).</w:t>
            </w:r>
          </w:p>
        </w:tc>
      </w:tr>
    </w:tbl>
    <w:p w:rsidR="006C00D6" w:rsidRDefault="006C00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33"/>
        <w:gridCol w:w="3793"/>
      </w:tblGrid>
      <w:tr w:rsidR="006C00D6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___ _____________ 20__ г.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____________________________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right"/>
        <w:outlineLvl w:val="1"/>
      </w:pPr>
      <w:r>
        <w:t>Приложение N 2</w:t>
      </w:r>
    </w:p>
    <w:p w:rsidR="006C00D6" w:rsidRDefault="006C00D6">
      <w:pPr>
        <w:pStyle w:val="ConsPlusNormal"/>
        <w:jc w:val="right"/>
      </w:pPr>
      <w:r>
        <w:t>к Положению о порядке сообщения лицами,</w:t>
      </w:r>
    </w:p>
    <w:p w:rsidR="006C00D6" w:rsidRDefault="006C00D6">
      <w:pPr>
        <w:pStyle w:val="ConsPlusNormal"/>
        <w:jc w:val="right"/>
      </w:pPr>
      <w:r>
        <w:t>замещающими государственные должности</w:t>
      </w:r>
    </w:p>
    <w:p w:rsidR="006C00D6" w:rsidRDefault="006C00D6">
      <w:pPr>
        <w:pStyle w:val="ConsPlusNormal"/>
        <w:jc w:val="right"/>
      </w:pPr>
      <w:r>
        <w:t>Тульской области, государственными</w:t>
      </w:r>
    </w:p>
    <w:p w:rsidR="006C00D6" w:rsidRDefault="006C00D6">
      <w:pPr>
        <w:pStyle w:val="ConsPlusNormal"/>
        <w:jc w:val="right"/>
      </w:pPr>
      <w:r>
        <w:t>гражданскими служащими органов исполнительной</w:t>
      </w:r>
    </w:p>
    <w:p w:rsidR="006C00D6" w:rsidRDefault="006C00D6">
      <w:pPr>
        <w:pStyle w:val="ConsPlusNormal"/>
        <w:jc w:val="right"/>
      </w:pPr>
      <w:r>
        <w:t>власти, аппарата Правительства Тульской области</w:t>
      </w:r>
    </w:p>
    <w:p w:rsidR="006C00D6" w:rsidRDefault="006C00D6">
      <w:pPr>
        <w:pStyle w:val="ConsPlusNormal"/>
        <w:jc w:val="right"/>
      </w:pPr>
      <w:r>
        <w:t>и аппаратов мировых судей в Тульской области</w:t>
      </w:r>
    </w:p>
    <w:p w:rsidR="006C00D6" w:rsidRDefault="006C00D6">
      <w:pPr>
        <w:pStyle w:val="ConsPlusNormal"/>
        <w:jc w:val="right"/>
      </w:pPr>
      <w:r>
        <w:t>о возникновении личной заинтересованности</w:t>
      </w:r>
    </w:p>
    <w:p w:rsidR="006C00D6" w:rsidRDefault="006C00D6">
      <w:pPr>
        <w:pStyle w:val="ConsPlusNormal"/>
        <w:jc w:val="right"/>
      </w:pPr>
      <w:r>
        <w:t>при исполнении должностных обязанностей,</w:t>
      </w:r>
    </w:p>
    <w:p w:rsidR="006C00D6" w:rsidRDefault="006C00D6">
      <w:pPr>
        <w:pStyle w:val="ConsPlusNormal"/>
        <w:jc w:val="right"/>
      </w:pPr>
      <w:r>
        <w:lastRenderedPageBreak/>
        <w:t>которая приводит или может привести</w:t>
      </w:r>
    </w:p>
    <w:p w:rsidR="006C00D6" w:rsidRDefault="006C00D6">
      <w:pPr>
        <w:pStyle w:val="ConsPlusNormal"/>
        <w:jc w:val="right"/>
      </w:pPr>
      <w:r>
        <w:t>к конфликту интересов</w:t>
      </w:r>
    </w:p>
    <w:p w:rsidR="006C00D6" w:rsidRDefault="006C0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0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6C00D6" w:rsidRDefault="006C0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4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06.09.2022 </w:t>
            </w:r>
            <w:hyperlink r:id="rId4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D6" w:rsidRDefault="006C00D6">
            <w:pPr>
              <w:pStyle w:val="ConsPlusNormal"/>
            </w:pPr>
          </w:p>
        </w:tc>
      </w:tr>
    </w:tbl>
    <w:p w:rsidR="006C00D6" w:rsidRDefault="006C00D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6C00D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  <w:r>
              <w:t>______________________________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(должность представителя нанимателя)</w:t>
            </w:r>
          </w:p>
          <w:p w:rsidR="006C00D6" w:rsidRDefault="006C00D6">
            <w:pPr>
              <w:pStyle w:val="ConsPlusNormal"/>
            </w:pPr>
            <w:r>
              <w:t>от ___________________________</w:t>
            </w:r>
          </w:p>
          <w:p w:rsidR="006C00D6" w:rsidRDefault="006C00D6">
            <w:pPr>
              <w:pStyle w:val="ConsPlusNormal"/>
            </w:pPr>
            <w:r>
              <w:t>______________________________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bookmarkStart w:id="7" w:name="P160"/>
            <w:bookmarkEnd w:id="7"/>
            <w:r>
              <w:t>УВЕДОМЛЕНИЕ</w:t>
            </w:r>
          </w:p>
          <w:p w:rsidR="006C00D6" w:rsidRDefault="006C00D6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</w:pPr>
          </w:p>
        </w:tc>
      </w:tr>
      <w:tr w:rsidR="006C00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:rsidR="006C00D6" w:rsidRDefault="006C00D6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6C00D6" w:rsidRDefault="006C00D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6C00D6" w:rsidRDefault="006C00D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C00D6" w:rsidRDefault="006C00D6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органов исполнительной власти, аппарата Правительства Тульской области и аппаратов мировых судей в Тульской области и урегулированию конфликта интересов при рассмотрении настоящего уведомления (нужное подчеркнуть).</w:t>
            </w:r>
          </w:p>
        </w:tc>
      </w:tr>
    </w:tbl>
    <w:p w:rsidR="006C00D6" w:rsidRDefault="006C00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33"/>
        <w:gridCol w:w="3793"/>
      </w:tblGrid>
      <w:tr w:rsidR="006C00D6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___ _____________ 20__ г.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6C00D6" w:rsidRDefault="006C00D6">
            <w:pPr>
              <w:pStyle w:val="ConsPlusNormal"/>
              <w:jc w:val="center"/>
            </w:pPr>
            <w:r>
              <w:t>____________________________</w:t>
            </w:r>
          </w:p>
          <w:p w:rsidR="006C00D6" w:rsidRDefault="006C00D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jc w:val="both"/>
      </w:pPr>
    </w:p>
    <w:p w:rsidR="006C00D6" w:rsidRDefault="006C00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964" w:rsidRDefault="009A2964">
      <w:bookmarkStart w:id="8" w:name="_GoBack"/>
      <w:bookmarkEnd w:id="8"/>
    </w:p>
    <w:sectPr w:rsidR="009A2964" w:rsidSect="00F9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D6"/>
    <w:rsid w:val="006C00D6"/>
    <w:rsid w:val="009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72A3-7E83-4398-9234-225C645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0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2354&amp;dst=100020" TargetMode="External"/><Relationship Id="rId18" Type="http://schemas.openxmlformats.org/officeDocument/2006/relationships/hyperlink" Target="https://login.consultant.ru/link/?req=doc&amp;base=RLAW067&amp;n=119676&amp;dst=100031" TargetMode="External"/><Relationship Id="rId26" Type="http://schemas.openxmlformats.org/officeDocument/2006/relationships/hyperlink" Target="https://login.consultant.ru/link/?req=doc&amp;base=RLAW067&amp;n=94957&amp;dst=100008" TargetMode="External"/><Relationship Id="rId39" Type="http://schemas.openxmlformats.org/officeDocument/2006/relationships/hyperlink" Target="https://login.consultant.ru/link/?req=doc&amp;base=RLAW067&amp;n=112354&amp;dst=100021" TargetMode="External"/><Relationship Id="rId21" Type="http://schemas.openxmlformats.org/officeDocument/2006/relationships/hyperlink" Target="https://login.consultant.ru/link/?req=doc&amp;base=RLAW067&amp;n=119676&amp;dst=100031" TargetMode="External"/><Relationship Id="rId34" Type="http://schemas.openxmlformats.org/officeDocument/2006/relationships/hyperlink" Target="https://login.consultant.ru/link/?req=doc&amp;base=RLAW067&amp;n=119676&amp;dst=100031" TargetMode="External"/><Relationship Id="rId42" Type="http://schemas.openxmlformats.org/officeDocument/2006/relationships/hyperlink" Target="https://login.consultant.ru/link/?req=doc&amp;base=RLAW067&amp;n=119676&amp;dst=100031" TargetMode="External"/><Relationship Id="rId7" Type="http://schemas.openxmlformats.org/officeDocument/2006/relationships/hyperlink" Target="https://login.consultant.ru/link/?req=doc&amp;base=RLAW067&amp;n=112354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05153&amp;dst=100006" TargetMode="External"/><Relationship Id="rId20" Type="http://schemas.openxmlformats.org/officeDocument/2006/relationships/hyperlink" Target="https://login.consultant.ru/link/?req=doc&amp;base=RLAW067&amp;n=112354&amp;dst=100020" TargetMode="External"/><Relationship Id="rId29" Type="http://schemas.openxmlformats.org/officeDocument/2006/relationships/hyperlink" Target="https://login.consultant.ru/link/?req=doc&amp;base=RLAW067&amp;n=119676&amp;dst=100032" TargetMode="External"/><Relationship Id="rId41" Type="http://schemas.openxmlformats.org/officeDocument/2006/relationships/hyperlink" Target="https://login.consultant.ru/link/?req=doc&amp;base=RLAW067&amp;n=112354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05153&amp;dst=100005" TargetMode="External"/><Relationship Id="rId11" Type="http://schemas.openxmlformats.org/officeDocument/2006/relationships/hyperlink" Target="https://login.consultant.ru/link/?req=doc&amp;base=RLAW067&amp;n=137142&amp;dst=100200" TargetMode="External"/><Relationship Id="rId24" Type="http://schemas.openxmlformats.org/officeDocument/2006/relationships/hyperlink" Target="https://login.consultant.ru/link/?req=doc&amp;base=RLAW067&amp;n=94957&amp;dst=100008" TargetMode="External"/><Relationship Id="rId32" Type="http://schemas.openxmlformats.org/officeDocument/2006/relationships/hyperlink" Target="https://login.consultant.ru/link/?req=doc&amp;base=RLAW067&amp;n=119676&amp;dst=100031" TargetMode="External"/><Relationship Id="rId37" Type="http://schemas.openxmlformats.org/officeDocument/2006/relationships/hyperlink" Target="https://login.consultant.ru/link/?req=doc&amp;base=RLAW067&amp;n=112354&amp;dst=100020" TargetMode="External"/><Relationship Id="rId40" Type="http://schemas.openxmlformats.org/officeDocument/2006/relationships/hyperlink" Target="https://login.consultant.ru/link/?req=doc&amp;base=RLAW067&amp;n=119676&amp;dst=100031" TargetMode="External"/><Relationship Id="rId5" Type="http://schemas.openxmlformats.org/officeDocument/2006/relationships/hyperlink" Target="https://login.consultant.ru/link/?req=doc&amp;base=RLAW067&amp;n=94957&amp;dst=100005" TargetMode="External"/><Relationship Id="rId15" Type="http://schemas.openxmlformats.org/officeDocument/2006/relationships/hyperlink" Target="https://login.consultant.ru/link/?req=doc&amp;base=RLAW067&amp;n=94957&amp;dst=100006" TargetMode="External"/><Relationship Id="rId23" Type="http://schemas.openxmlformats.org/officeDocument/2006/relationships/hyperlink" Target="https://login.consultant.ru/link/?req=doc&amp;base=RLAW067&amp;n=94957&amp;dst=100008" TargetMode="External"/><Relationship Id="rId28" Type="http://schemas.openxmlformats.org/officeDocument/2006/relationships/hyperlink" Target="https://login.consultant.ru/link/?req=doc&amp;base=RLAW067&amp;n=94957&amp;dst=100008" TargetMode="External"/><Relationship Id="rId36" Type="http://schemas.openxmlformats.org/officeDocument/2006/relationships/hyperlink" Target="https://login.consultant.ru/link/?req=doc&amp;base=RLAW067&amp;n=119676&amp;dst=100031" TargetMode="External"/><Relationship Id="rId10" Type="http://schemas.openxmlformats.org/officeDocument/2006/relationships/hyperlink" Target="https://login.consultant.ru/link/?req=doc&amp;base=RZB&amp;n=482303&amp;dst=100092" TargetMode="External"/><Relationship Id="rId19" Type="http://schemas.openxmlformats.org/officeDocument/2006/relationships/hyperlink" Target="https://login.consultant.ru/link/?req=doc&amp;base=RLAW067&amp;n=105153&amp;dst=100006" TargetMode="External"/><Relationship Id="rId31" Type="http://schemas.openxmlformats.org/officeDocument/2006/relationships/hyperlink" Target="https://login.consultant.ru/link/?req=doc&amp;base=RLAW067&amp;n=94957&amp;dst=10000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2878&amp;dst=100144" TargetMode="External"/><Relationship Id="rId14" Type="http://schemas.openxmlformats.org/officeDocument/2006/relationships/hyperlink" Target="https://login.consultant.ru/link/?req=doc&amp;base=RLAW067&amp;n=119676&amp;dst=100031" TargetMode="External"/><Relationship Id="rId22" Type="http://schemas.openxmlformats.org/officeDocument/2006/relationships/hyperlink" Target="https://login.consultant.ru/link/?req=doc&amp;base=RLAW067&amp;n=94957&amp;dst=100007" TargetMode="External"/><Relationship Id="rId27" Type="http://schemas.openxmlformats.org/officeDocument/2006/relationships/hyperlink" Target="https://login.consultant.ru/link/?req=doc&amp;base=RLAW067&amp;n=119676&amp;dst=100031" TargetMode="External"/><Relationship Id="rId30" Type="http://schemas.openxmlformats.org/officeDocument/2006/relationships/hyperlink" Target="https://login.consultant.ru/link/?req=doc&amp;base=RLAW067&amp;n=94957&amp;dst=100008" TargetMode="External"/><Relationship Id="rId35" Type="http://schemas.openxmlformats.org/officeDocument/2006/relationships/hyperlink" Target="https://login.consultant.ru/link/?req=doc&amp;base=RLAW067&amp;n=119676&amp;dst=10003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67&amp;n=119676&amp;dst=1000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19676&amp;dst=100030" TargetMode="External"/><Relationship Id="rId17" Type="http://schemas.openxmlformats.org/officeDocument/2006/relationships/hyperlink" Target="https://login.consultant.ru/link/?req=doc&amp;base=RLAW067&amp;n=112354&amp;dst=100020" TargetMode="External"/><Relationship Id="rId25" Type="http://schemas.openxmlformats.org/officeDocument/2006/relationships/hyperlink" Target="https://login.consultant.ru/link/?req=doc&amp;base=RLAW067&amp;n=119676&amp;dst=100031" TargetMode="External"/><Relationship Id="rId33" Type="http://schemas.openxmlformats.org/officeDocument/2006/relationships/hyperlink" Target="https://login.consultant.ru/link/?req=doc&amp;base=RLAW067&amp;n=94957&amp;dst=100008" TargetMode="External"/><Relationship Id="rId38" Type="http://schemas.openxmlformats.org/officeDocument/2006/relationships/hyperlink" Target="https://login.consultant.ru/link/?req=doc&amp;base=RLAW067&amp;n=119676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2024-11-08T08:13:00Z</dcterms:created>
  <dcterms:modified xsi:type="dcterms:W3CDTF">2024-11-08T08:14:00Z</dcterms:modified>
</cp:coreProperties>
</file>