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5B" w:rsidRDefault="005233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335B" w:rsidRDefault="0052335B">
      <w:pPr>
        <w:pStyle w:val="ConsPlusNormal"/>
        <w:jc w:val="both"/>
        <w:outlineLvl w:val="0"/>
      </w:pPr>
    </w:p>
    <w:p w:rsidR="0052335B" w:rsidRDefault="0052335B">
      <w:pPr>
        <w:pStyle w:val="ConsPlusTitle"/>
        <w:jc w:val="center"/>
        <w:outlineLvl w:val="0"/>
      </w:pPr>
      <w:r>
        <w:t>ГУБЕРНАТОР ТУЛЬСКОЙ ОБЛАСТИ</w:t>
      </w:r>
    </w:p>
    <w:p w:rsidR="0052335B" w:rsidRDefault="0052335B">
      <w:pPr>
        <w:pStyle w:val="ConsPlusTitle"/>
        <w:jc w:val="center"/>
      </w:pPr>
    </w:p>
    <w:p w:rsidR="0052335B" w:rsidRDefault="0052335B">
      <w:pPr>
        <w:pStyle w:val="ConsPlusTitle"/>
        <w:jc w:val="center"/>
      </w:pPr>
      <w:r>
        <w:t>УКАЗ</w:t>
      </w:r>
    </w:p>
    <w:p w:rsidR="0052335B" w:rsidRDefault="0052335B">
      <w:pPr>
        <w:pStyle w:val="ConsPlusTitle"/>
        <w:jc w:val="center"/>
      </w:pPr>
      <w:r>
        <w:t>от 29 марта 2013 г. N 43</w:t>
      </w:r>
    </w:p>
    <w:p w:rsidR="0052335B" w:rsidRDefault="0052335B">
      <w:pPr>
        <w:pStyle w:val="ConsPlusTitle"/>
        <w:jc w:val="center"/>
      </w:pPr>
    </w:p>
    <w:p w:rsidR="0052335B" w:rsidRDefault="0052335B">
      <w:pPr>
        <w:pStyle w:val="ConsPlusTitle"/>
        <w:jc w:val="center"/>
      </w:pPr>
      <w:r>
        <w:t>О МЕРАХ ПО РЕАЛИЗАЦИИ ЗАКОНА ТУЛЬСКОЙ ОБЛАСТИ ОТ 7 ФЕВРАЛЯ</w:t>
      </w:r>
    </w:p>
    <w:p w:rsidR="0052335B" w:rsidRDefault="0052335B">
      <w:pPr>
        <w:pStyle w:val="ConsPlusTitle"/>
        <w:jc w:val="center"/>
      </w:pPr>
      <w:r>
        <w:t>2013 ГОДА N 1877-ЗТО "О КОНТРОЛЕ ЗА СООТВЕТСТВИЕМ РАСХОДОВ</w:t>
      </w:r>
    </w:p>
    <w:p w:rsidR="0052335B" w:rsidRDefault="0052335B">
      <w:pPr>
        <w:pStyle w:val="ConsPlusTitle"/>
        <w:jc w:val="center"/>
      </w:pPr>
      <w:r>
        <w:t>ЛИЦ, ЗАМЕЩАЮЩИХ ГОСУДАРСТВЕННЫЕ ДОЛЖНОСТИ ТУЛЬСКОЙ ОБЛАСТИ,</w:t>
      </w:r>
    </w:p>
    <w:p w:rsidR="0052335B" w:rsidRDefault="0052335B">
      <w:pPr>
        <w:pStyle w:val="ConsPlusTitle"/>
        <w:jc w:val="center"/>
      </w:pPr>
      <w:r>
        <w:t>И ИНЫХ ЛИЦ ИХ ДОХОДАМ И О ВНЕСЕНИИ ИЗМЕНЕНИЙ В ЗАКОН</w:t>
      </w:r>
    </w:p>
    <w:p w:rsidR="0052335B" w:rsidRDefault="0052335B">
      <w:pPr>
        <w:pStyle w:val="ConsPlusTitle"/>
        <w:jc w:val="center"/>
      </w:pPr>
      <w:r>
        <w:t>ТУЛЬСКОЙ ОБЛАСТИ "О ГОСУДАРСТВЕННОЙ ГРАЖДАНСКОЙ СЛУЖБЕ</w:t>
      </w:r>
    </w:p>
    <w:p w:rsidR="0052335B" w:rsidRDefault="0052335B">
      <w:pPr>
        <w:pStyle w:val="ConsPlusTitle"/>
        <w:jc w:val="center"/>
      </w:pPr>
      <w:r>
        <w:t>ТУЛЬСКОЙ ОБЛАСТИ"</w:t>
      </w:r>
    </w:p>
    <w:p w:rsidR="0052335B" w:rsidRDefault="005233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33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5B" w:rsidRDefault="005233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5B" w:rsidRDefault="005233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5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31.07.2013 </w:t>
            </w:r>
            <w:hyperlink r:id="rId6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09.12.2014 </w:t>
            </w:r>
            <w:hyperlink r:id="rId7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13.02.2015 </w:t>
            </w:r>
            <w:hyperlink r:id="rId8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30.12.2016 </w:t>
            </w:r>
            <w:hyperlink r:id="rId9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18.03.2019 </w:t>
            </w:r>
            <w:hyperlink r:id="rId10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1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14.09.2021 </w:t>
            </w:r>
            <w:hyperlink r:id="rId12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06.09.2022 </w:t>
            </w:r>
            <w:hyperlink r:id="rId13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14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5B" w:rsidRDefault="0052335B">
            <w:pPr>
              <w:pStyle w:val="ConsPlusNormal"/>
            </w:pPr>
          </w:p>
        </w:tc>
      </w:tr>
    </w:tbl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6">
        <w:r>
          <w:rPr>
            <w:color w:val="0000FF"/>
          </w:rPr>
          <w:t>Законом</w:t>
        </w:r>
      </w:hyperlink>
      <w:r>
        <w:t xml:space="preserve"> Тульской области от 7 февраля 2013 года N 1877-ЗТО "О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"О государственной гражданской службе Тульской области", на основании </w:t>
      </w:r>
      <w:hyperlink r:id="rId17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 постановляю:</w:t>
      </w:r>
    </w:p>
    <w:p w:rsidR="0052335B" w:rsidRDefault="0052335B">
      <w:pPr>
        <w:pStyle w:val="ConsPlusNormal"/>
        <w:jc w:val="both"/>
      </w:pPr>
      <w:r>
        <w:t xml:space="preserve">(в ред. Указов Губернатора Тульской области от 30.12.2016 </w:t>
      </w:r>
      <w:hyperlink r:id="rId18">
        <w:r>
          <w:rPr>
            <w:color w:val="0000FF"/>
          </w:rPr>
          <w:t>N 170</w:t>
        </w:r>
      </w:hyperlink>
      <w:r>
        <w:t xml:space="preserve">, от 06.09.2022 </w:t>
      </w:r>
      <w:hyperlink r:id="rId19">
        <w:r>
          <w:rPr>
            <w:color w:val="0000FF"/>
          </w:rPr>
          <w:t>N 78</w:t>
        </w:r>
      </w:hyperlink>
      <w:r>
        <w:t>)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1. Утвердить: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 xml:space="preserve">а) </w:t>
      </w:r>
      <w:hyperlink w:anchor="P47">
        <w:r>
          <w:rPr>
            <w:color w:val="0000FF"/>
          </w:rPr>
          <w:t>Положение</w:t>
        </w:r>
      </w:hyperlink>
      <w:r>
        <w:t xml:space="preserve"> о представлении сведений о расходах государственными гражданскими (муниципальными) служащими Тульской области (приложение N 1);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 xml:space="preserve">б) - в) утратили силу. - </w:t>
      </w:r>
      <w:hyperlink r:id="rId20">
        <w:r>
          <w:rPr>
            <w:color w:val="0000FF"/>
          </w:rPr>
          <w:t>Указ</w:t>
        </w:r>
      </w:hyperlink>
      <w:r>
        <w:t xml:space="preserve"> губернатора Тульской области от 22.04.2013 N 51.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2. Установить, что сведения о расходах за 2012 год представляются государственными гражданскими (муниципальными) служащими Тульской области до 1 июля 2013 года.</w:t>
      </w:r>
    </w:p>
    <w:p w:rsidR="0052335B" w:rsidRDefault="0052335B">
      <w:pPr>
        <w:pStyle w:val="ConsPlusNormal"/>
        <w:jc w:val="both"/>
      </w:pPr>
      <w:r>
        <w:t xml:space="preserve">(п. 2 введен </w:t>
      </w:r>
      <w:hyperlink r:id="rId21">
        <w:r>
          <w:rPr>
            <w:color w:val="0000FF"/>
          </w:rPr>
          <w:t>Указом</w:t>
        </w:r>
      </w:hyperlink>
      <w:r>
        <w:t xml:space="preserve"> губернатора Тульской области от 22.04.2013 N 51)</w:t>
      </w:r>
    </w:p>
    <w:p w:rsidR="0052335B" w:rsidRDefault="0052335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3</w:t>
        </w:r>
      </w:hyperlink>
      <w:r>
        <w:t xml:space="preserve">. Уполномочить на принятие решения об осуществлении контроля за соответствием расходов лиц, замещающих (занимающих) государственные должности Тульской области (за исключением государственной должности Губернатора Тульской области и государственных должностей Тульской области, предусмотренных </w:t>
      </w:r>
      <w:hyperlink r:id="rId23">
        <w:r>
          <w:rPr>
            <w:color w:val="0000FF"/>
          </w:rPr>
          <w:t>пунктами 2</w:t>
        </w:r>
      </w:hyperlink>
      <w:r>
        <w:t xml:space="preserve"> - </w:t>
      </w:r>
      <w:hyperlink r:id="rId24">
        <w:r>
          <w:rPr>
            <w:color w:val="0000FF"/>
          </w:rPr>
          <w:t>8</w:t>
        </w:r>
      </w:hyperlink>
      <w:r>
        <w:t xml:space="preserve"> и </w:t>
      </w:r>
      <w:hyperlink r:id="rId25">
        <w:r>
          <w:rPr>
            <w:color w:val="0000FF"/>
          </w:rPr>
          <w:t>23 части 1 статьи 24</w:t>
        </w:r>
      </w:hyperlink>
      <w:r>
        <w:t xml:space="preserve"> Устава (Основного Закона) Тульской области), муниципальные должности в Тульской области, должности государственной гражданской службы Тульской области, отнесенные </w:t>
      </w:r>
      <w:hyperlink r:id="rId26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Тульской области, установленным Законом Тульской области от 31 октября 2005 года N 624-ЗТО "О Реестре должностей государственной гражданской службы Тульской области", к должностям категорий "руководители", "помощники (советники)", "специалисты", должности муниципальной службы в Тульской области, включенные в перечни, установленные муниципальными нормативными правовыми актами, а также расходов их супруг (супругов) и несовершеннолетних детей общему доходу данных лиц и их супруг (супругов) за три </w:t>
      </w:r>
      <w:r>
        <w:lastRenderedPageBreak/>
        <w:t>последних года, предшествующих совершению сделки (далее - контроль за расходами), первого заместителя Губернатора Тульской области - председателя Правительства Тульской области и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Тульской области.</w:t>
      </w:r>
    </w:p>
    <w:p w:rsidR="0052335B" w:rsidRDefault="0052335B">
      <w:pPr>
        <w:pStyle w:val="ConsPlusNormal"/>
        <w:jc w:val="both"/>
      </w:pPr>
      <w:r>
        <w:t xml:space="preserve">(в ред. Указов Губернатора Тульской области от 30.12.2016 </w:t>
      </w:r>
      <w:hyperlink r:id="rId27">
        <w:r>
          <w:rPr>
            <w:color w:val="0000FF"/>
          </w:rPr>
          <w:t>N 170</w:t>
        </w:r>
      </w:hyperlink>
      <w:r>
        <w:t xml:space="preserve">, от 06.09.2022 </w:t>
      </w:r>
      <w:hyperlink r:id="rId28">
        <w:r>
          <w:rPr>
            <w:color w:val="0000FF"/>
          </w:rPr>
          <w:t>N 78</w:t>
        </w:r>
      </w:hyperlink>
      <w:r>
        <w:t xml:space="preserve">, от 02.11.2022 </w:t>
      </w:r>
      <w:hyperlink r:id="rId29">
        <w:r>
          <w:rPr>
            <w:color w:val="0000FF"/>
          </w:rPr>
          <w:t>N 115</w:t>
        </w:r>
      </w:hyperlink>
      <w:r>
        <w:t>)</w:t>
      </w:r>
    </w:p>
    <w:p w:rsidR="0052335B" w:rsidRDefault="0052335B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4</w:t>
        </w:r>
      </w:hyperlink>
      <w:r>
        <w:t>. Определить, что контроль за расходами осуществляет орган Тульской области по профилактике коррупционных и иных правонарушений.</w:t>
      </w:r>
    </w:p>
    <w:p w:rsidR="0052335B" w:rsidRDefault="0052335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Тульской области от 18.03.2019 N 39)</w:t>
      </w:r>
    </w:p>
    <w:p w:rsidR="0052335B" w:rsidRDefault="0052335B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5</w:t>
        </w:r>
      </w:hyperlink>
      <w:r>
        <w:t>. Управлению пресс-службы правительства Тульской области опубликовать Указ в средствах массовой информации.</w:t>
      </w:r>
    </w:p>
    <w:p w:rsidR="0052335B" w:rsidRDefault="0052335B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6</w:t>
        </w:r>
      </w:hyperlink>
      <w:r>
        <w:t>. Указ вступает в силу со дня опубликования.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right"/>
      </w:pPr>
      <w:r>
        <w:t>Первый заместитель губернатора</w:t>
      </w:r>
    </w:p>
    <w:p w:rsidR="0052335B" w:rsidRDefault="0052335B">
      <w:pPr>
        <w:pStyle w:val="ConsPlusNormal"/>
        <w:jc w:val="right"/>
      </w:pPr>
      <w:r>
        <w:t>Тульской области - председатель</w:t>
      </w:r>
    </w:p>
    <w:p w:rsidR="0052335B" w:rsidRDefault="0052335B">
      <w:pPr>
        <w:pStyle w:val="ConsPlusNormal"/>
        <w:jc w:val="right"/>
      </w:pPr>
      <w:r>
        <w:t>правительства Тульской области</w:t>
      </w:r>
    </w:p>
    <w:p w:rsidR="0052335B" w:rsidRDefault="0052335B">
      <w:pPr>
        <w:pStyle w:val="ConsPlusNormal"/>
        <w:jc w:val="right"/>
      </w:pPr>
      <w:r>
        <w:t>Ю.М.АНДРИАНОВ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right"/>
        <w:outlineLvl w:val="0"/>
      </w:pPr>
      <w:r>
        <w:t>Приложение N 1</w:t>
      </w:r>
    </w:p>
    <w:p w:rsidR="0052335B" w:rsidRDefault="0052335B">
      <w:pPr>
        <w:pStyle w:val="ConsPlusNormal"/>
        <w:jc w:val="right"/>
      </w:pPr>
      <w:r>
        <w:t>к Указу губернатора</w:t>
      </w:r>
    </w:p>
    <w:p w:rsidR="0052335B" w:rsidRDefault="0052335B">
      <w:pPr>
        <w:pStyle w:val="ConsPlusNormal"/>
        <w:jc w:val="right"/>
      </w:pPr>
      <w:r>
        <w:t>Тульской области</w:t>
      </w:r>
    </w:p>
    <w:p w:rsidR="0052335B" w:rsidRDefault="0052335B">
      <w:pPr>
        <w:pStyle w:val="ConsPlusNormal"/>
        <w:jc w:val="right"/>
      </w:pPr>
      <w:r>
        <w:t>от 29.03.2013 N 43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Title"/>
        <w:jc w:val="center"/>
      </w:pPr>
      <w:bookmarkStart w:id="0" w:name="P47"/>
      <w:bookmarkEnd w:id="0"/>
      <w:r>
        <w:t>ПОЛОЖЕНИЕ</w:t>
      </w:r>
    </w:p>
    <w:p w:rsidR="0052335B" w:rsidRDefault="0052335B">
      <w:pPr>
        <w:pStyle w:val="ConsPlusTitle"/>
        <w:jc w:val="center"/>
      </w:pPr>
      <w:r>
        <w:t>О ПРЕДСТАВЛЕНИИ СВЕДЕНИЙ О РАСХОДАХ ГОСУДАРСТВЕННЫМИ</w:t>
      </w:r>
    </w:p>
    <w:p w:rsidR="0052335B" w:rsidRDefault="0052335B">
      <w:pPr>
        <w:pStyle w:val="ConsPlusTitle"/>
        <w:jc w:val="center"/>
      </w:pPr>
      <w:r>
        <w:t>ГРАЖДАНСКИМИ (МУНИЦИПАЛЬНЫМИ) СЛУЖАЩИМИ ТУЛЬСКОЙ ОБЛАСТИ</w:t>
      </w:r>
    </w:p>
    <w:p w:rsidR="0052335B" w:rsidRDefault="005233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33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5B" w:rsidRDefault="005233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5B" w:rsidRDefault="005233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34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31.07.2013 </w:t>
            </w:r>
            <w:hyperlink r:id="rId35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09.12.2014 </w:t>
            </w:r>
            <w:hyperlink r:id="rId36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13.02.2015 </w:t>
            </w:r>
            <w:hyperlink r:id="rId37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38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18.03.2019 </w:t>
            </w:r>
            <w:hyperlink r:id="rId39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40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14.09.2021 </w:t>
            </w:r>
            <w:hyperlink r:id="rId4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52335B" w:rsidRDefault="00523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06.09.2022 </w:t>
            </w:r>
            <w:hyperlink r:id="rId4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5B" w:rsidRDefault="0052335B">
            <w:pPr>
              <w:pStyle w:val="ConsPlusNormal"/>
            </w:pPr>
          </w:p>
        </w:tc>
      </w:tr>
    </w:tbl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ind w:firstLine="540"/>
        <w:jc w:val="both"/>
      </w:pPr>
      <w:r>
        <w:t>1. Настоящим Положением определяется порядок представления государственными гражданскими (муниципальными) служащими Тульской области сведений о своих расходах, а также о расходах своих супруги (супругов) и несовершеннолетних детей.</w:t>
      </w:r>
    </w:p>
    <w:p w:rsidR="0052335B" w:rsidRDefault="0052335B">
      <w:pPr>
        <w:pStyle w:val="ConsPlusNormal"/>
        <w:jc w:val="both"/>
      </w:pPr>
      <w:r>
        <w:t xml:space="preserve">(п. 1 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Тульской области от 13.02.2015 N 33)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 xml:space="preserve">2. Государственный гражданский (муниципальный) служащий Тульской области, замещающий должность государственной гражданской (муниципальной) службы Тульской области,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гражданский (муниципальный) служащий), обязан </w:t>
      </w:r>
      <w:r>
        <w:lastRenderedPageBreak/>
        <w:t>ежегодно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гражданского (муниципального) служащего и его супруги (супруга) за три последних года, предшествующих отчетному периоду (далее - сведения о расходах), и об источниках получения средств, за счет которых совершены эти сделки (далее - сведения об источниках получения средств).</w:t>
      </w:r>
    </w:p>
    <w:p w:rsidR="0052335B" w:rsidRDefault="0052335B">
      <w:pPr>
        <w:pStyle w:val="ConsPlusNormal"/>
        <w:jc w:val="both"/>
      </w:pPr>
      <w:r>
        <w:t xml:space="preserve">(в ред. Указов губернатора Тульской области от 13.02.2015 </w:t>
      </w:r>
      <w:hyperlink r:id="rId44">
        <w:r>
          <w:rPr>
            <w:color w:val="0000FF"/>
          </w:rPr>
          <w:t>N 33</w:t>
        </w:r>
      </w:hyperlink>
      <w:r>
        <w:t xml:space="preserve">, от 29.03.2021 </w:t>
      </w:r>
      <w:hyperlink r:id="rId45">
        <w:r>
          <w:rPr>
            <w:color w:val="0000FF"/>
          </w:rPr>
          <w:t>N 36</w:t>
        </w:r>
      </w:hyperlink>
      <w:r>
        <w:t xml:space="preserve">, от 06.09.2022 </w:t>
      </w:r>
      <w:hyperlink r:id="rId46">
        <w:r>
          <w:rPr>
            <w:color w:val="0000FF"/>
          </w:rPr>
          <w:t>N 78</w:t>
        </w:r>
      </w:hyperlink>
      <w:r>
        <w:t>)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3. Сведения о расходах и источниках получения средств представляются в сроки, установленные для представления сведений о доходах, об имуществе и обязательствах имущественного характера, и отражаются в соответствующем разделе справки о доходах, расходах, об имуществе и обязательствах имущественного характера, форма которой утверждена указом Президента Российской Федерации (далее - справка).</w:t>
      </w:r>
    </w:p>
    <w:p w:rsidR="0052335B" w:rsidRDefault="0052335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Тульской области от 13.02.2015 N 33)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Представитель нанимателя (работодатель) распоряжением (приказом) определяет лиц, уполномоченных на получение сведений о расходах и источниках получения средств.</w:t>
      </w:r>
    </w:p>
    <w:p w:rsidR="0052335B" w:rsidRDefault="0052335B">
      <w:pPr>
        <w:pStyle w:val="ConsPlusNormal"/>
        <w:jc w:val="both"/>
      </w:pPr>
      <w:r>
        <w:t xml:space="preserve">(п. 3 в ред. </w:t>
      </w:r>
      <w:hyperlink r:id="rId48">
        <w:r>
          <w:rPr>
            <w:color w:val="0000FF"/>
          </w:rPr>
          <w:t>Указа</w:t>
        </w:r>
      </w:hyperlink>
      <w:r>
        <w:t xml:space="preserve"> губернатора Тульской области от 09.12.2014 N 166)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4. К справке прилагается копия документа, являющегося законным основанием для возникновения права собственности.</w:t>
      </w:r>
    </w:p>
    <w:p w:rsidR="0052335B" w:rsidRDefault="0052335B">
      <w:pPr>
        <w:pStyle w:val="ConsPlusNormal"/>
        <w:jc w:val="both"/>
      </w:pPr>
      <w:r>
        <w:t xml:space="preserve">(п. 4 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Тульской области от 09.12.2014 N 166)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5. В случае если гражданский (муниципальный) служащий самостоятельно обнаружил, что в представленных им сведениях о расходах и источниках получения средств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Гражданский (муниципальный) служащий может представить уточненные сведения в течение срока, установленного для представления уточненных сведений о доходах, об имуществе и обязательствах имущественного характера гражданского (муниципального) служащего, его супруги (супруга) и несовершеннолетних детей.</w:t>
      </w:r>
    </w:p>
    <w:p w:rsidR="0052335B" w:rsidRDefault="0052335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Тульской области от 22.04.2013 N 51)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6. В случае непредставления по объективным причинам гражданским (муниципальным) служащим сведений о расходах своих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(муниципальных) служащих Тульской области и урегулированию конфликта интересов.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>7. Сведения об источниках получения средств, представленные в соответствии с настоящим Положением, размещаются в информационно-телекоммуникационной сети "Интернет" на официальных сайтах государственных органов Тульской области, органов местного самоуправления в Тульской области (далее - официальный сайт), а в случае отсутствия этих сведений на официальном сайте предоставляются средствам массовой информации для опубликования по их запросам с соблюдением установленных законодательством Российской Федерации требований о защите персональных данных.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 xml:space="preserve">8 - 10. Утратили силу. - </w:t>
      </w:r>
      <w:hyperlink r:id="rId51">
        <w:r>
          <w:rPr>
            <w:color w:val="0000FF"/>
          </w:rPr>
          <w:t>Указ</w:t>
        </w:r>
      </w:hyperlink>
      <w:r>
        <w:t xml:space="preserve"> губернатора Тульской области от 31.07.2013 N 107.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lastRenderedPageBreak/>
        <w:t xml:space="preserve">8. Исключен. - </w:t>
      </w:r>
      <w:hyperlink r:id="rId52">
        <w:r>
          <w:rPr>
            <w:color w:val="0000FF"/>
          </w:rPr>
          <w:t>Указ</w:t>
        </w:r>
      </w:hyperlink>
      <w:r>
        <w:t xml:space="preserve"> Губернатора Тульской области от 14.09.2021 N 98.</w:t>
      </w:r>
    </w:p>
    <w:p w:rsidR="0052335B" w:rsidRDefault="0052335B">
      <w:pPr>
        <w:pStyle w:val="ConsPlusNormal"/>
        <w:spacing w:before="220"/>
        <w:ind w:firstLine="540"/>
        <w:jc w:val="both"/>
      </w:pPr>
      <w:r>
        <w:t xml:space="preserve">12. Исключен с 1 января 2015 года. - </w:t>
      </w:r>
      <w:hyperlink r:id="rId53">
        <w:r>
          <w:rPr>
            <w:color w:val="0000FF"/>
          </w:rPr>
          <w:t>Указ</w:t>
        </w:r>
      </w:hyperlink>
      <w:r>
        <w:t xml:space="preserve"> губернатора Тульской области от 09.12.2014 N 166.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right"/>
        <w:outlineLvl w:val="0"/>
      </w:pPr>
      <w:r>
        <w:t>Приложение N 2</w:t>
      </w:r>
    </w:p>
    <w:p w:rsidR="0052335B" w:rsidRDefault="0052335B">
      <w:pPr>
        <w:pStyle w:val="ConsPlusNormal"/>
        <w:jc w:val="right"/>
      </w:pPr>
      <w:r>
        <w:t>к Указу губернатора</w:t>
      </w:r>
    </w:p>
    <w:p w:rsidR="0052335B" w:rsidRDefault="0052335B">
      <w:pPr>
        <w:pStyle w:val="ConsPlusNormal"/>
        <w:jc w:val="right"/>
      </w:pPr>
      <w:r>
        <w:t>Тульской области</w:t>
      </w:r>
    </w:p>
    <w:p w:rsidR="0052335B" w:rsidRDefault="0052335B">
      <w:pPr>
        <w:pStyle w:val="ConsPlusNormal"/>
        <w:jc w:val="right"/>
      </w:pPr>
      <w:r>
        <w:t>от 29.03.2013 N 43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center"/>
      </w:pPr>
      <w:r>
        <w:t>СПРАВКА</w:t>
      </w:r>
    </w:p>
    <w:p w:rsidR="0052335B" w:rsidRDefault="0052335B">
      <w:pPr>
        <w:pStyle w:val="ConsPlusNormal"/>
        <w:jc w:val="center"/>
      </w:pPr>
      <w:r>
        <w:t>О РАСХОДАХ ГОСУДАРСТВЕННОГО ГРАЖДАНСКОГО</w:t>
      </w:r>
    </w:p>
    <w:p w:rsidR="0052335B" w:rsidRDefault="0052335B">
      <w:pPr>
        <w:pStyle w:val="ConsPlusNormal"/>
        <w:jc w:val="center"/>
      </w:pPr>
      <w:r>
        <w:t>(МУНИЦИПАЛЬНОГО) СЛУЖАЩЕГО ТУЛЬСКОЙ ОБЛАСТИ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ind w:firstLine="540"/>
        <w:jc w:val="both"/>
      </w:pPr>
      <w:r>
        <w:t xml:space="preserve">Утратила силу. - </w:t>
      </w:r>
      <w:hyperlink r:id="rId54">
        <w:r>
          <w:rPr>
            <w:color w:val="0000FF"/>
          </w:rPr>
          <w:t>Указ</w:t>
        </w:r>
      </w:hyperlink>
      <w:r>
        <w:t xml:space="preserve"> губернатора Тульской области от 22.04.2013 N 51.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right"/>
        <w:outlineLvl w:val="0"/>
      </w:pPr>
      <w:r>
        <w:t>Приложение N 3</w:t>
      </w:r>
    </w:p>
    <w:p w:rsidR="0052335B" w:rsidRDefault="0052335B">
      <w:pPr>
        <w:pStyle w:val="ConsPlusNormal"/>
        <w:jc w:val="right"/>
      </w:pPr>
      <w:r>
        <w:t>к Указу губернатора</w:t>
      </w:r>
    </w:p>
    <w:p w:rsidR="0052335B" w:rsidRDefault="0052335B">
      <w:pPr>
        <w:pStyle w:val="ConsPlusNormal"/>
        <w:jc w:val="right"/>
      </w:pPr>
      <w:r>
        <w:t>Тульской области</w:t>
      </w:r>
    </w:p>
    <w:p w:rsidR="0052335B" w:rsidRDefault="0052335B">
      <w:pPr>
        <w:pStyle w:val="ConsPlusNormal"/>
        <w:jc w:val="right"/>
      </w:pPr>
      <w:r>
        <w:t>от 29.03.2013 N 43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center"/>
      </w:pPr>
      <w:r>
        <w:t>СПРАВКА</w:t>
      </w:r>
    </w:p>
    <w:p w:rsidR="0052335B" w:rsidRDefault="0052335B">
      <w:pPr>
        <w:pStyle w:val="ConsPlusNormal"/>
        <w:jc w:val="center"/>
      </w:pPr>
      <w:r>
        <w:t>О РАСХОДАХ СУПРУГИ (СУПРУГА) И НЕСОВЕРШЕННОЛЕТНИХ ДЕТЕЙ</w:t>
      </w:r>
    </w:p>
    <w:p w:rsidR="0052335B" w:rsidRDefault="0052335B">
      <w:pPr>
        <w:pStyle w:val="ConsPlusNormal"/>
        <w:jc w:val="center"/>
      </w:pPr>
      <w:r>
        <w:t>ГОСУДАРСТВЕННОГО ГРАЖДАНСКОГО (МУНИЦИПАЛЬНОГО) СЛУЖАЩЕГО</w:t>
      </w:r>
    </w:p>
    <w:p w:rsidR="0052335B" w:rsidRDefault="0052335B">
      <w:pPr>
        <w:pStyle w:val="ConsPlusNormal"/>
        <w:jc w:val="center"/>
      </w:pPr>
      <w:r>
        <w:t>ТУЛЬСКОЙ ОБЛАСТИ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ind w:firstLine="540"/>
        <w:jc w:val="both"/>
      </w:pPr>
      <w:r>
        <w:t xml:space="preserve">Утратила силу. - </w:t>
      </w:r>
      <w:hyperlink r:id="rId55">
        <w:r>
          <w:rPr>
            <w:color w:val="0000FF"/>
          </w:rPr>
          <w:t>Указ</w:t>
        </w:r>
      </w:hyperlink>
      <w:r>
        <w:t xml:space="preserve"> губернатора Тульской области от 22.04.2013 N 51.</w:t>
      </w: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jc w:val="both"/>
      </w:pPr>
    </w:p>
    <w:p w:rsidR="0052335B" w:rsidRDefault="005233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1" w:name="_GoBack"/>
      <w:bookmarkEnd w:id="1"/>
    </w:p>
    <w:sectPr w:rsidR="00361FB0" w:rsidSect="005D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5B"/>
    <w:rsid w:val="00361FB0"/>
    <w:rsid w:val="005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389C-EDC1-491E-9FD9-33047A76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3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3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3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19676&amp;dst=100036" TargetMode="External"/><Relationship Id="rId18" Type="http://schemas.openxmlformats.org/officeDocument/2006/relationships/hyperlink" Target="https://login.consultant.ru/link/?req=doc&amp;base=RLAW067&amp;n=79668&amp;dst=100006" TargetMode="External"/><Relationship Id="rId26" Type="http://schemas.openxmlformats.org/officeDocument/2006/relationships/hyperlink" Target="https://login.consultant.ru/link/?req=doc&amp;base=RLAW067&amp;n=134923&amp;dst=100526" TargetMode="External"/><Relationship Id="rId39" Type="http://schemas.openxmlformats.org/officeDocument/2006/relationships/hyperlink" Target="https://login.consultant.ru/link/?req=doc&amp;base=RLAW067&amp;n=95233&amp;dst=100007" TargetMode="External"/><Relationship Id="rId21" Type="http://schemas.openxmlformats.org/officeDocument/2006/relationships/hyperlink" Target="https://login.consultant.ru/link/?req=doc&amp;base=RLAW067&amp;n=70464&amp;dst=100026" TargetMode="External"/><Relationship Id="rId34" Type="http://schemas.openxmlformats.org/officeDocument/2006/relationships/hyperlink" Target="https://login.consultant.ru/link/?req=doc&amp;base=RLAW067&amp;n=70464&amp;dst=100028" TargetMode="External"/><Relationship Id="rId42" Type="http://schemas.openxmlformats.org/officeDocument/2006/relationships/hyperlink" Target="https://login.consultant.ru/link/?req=doc&amp;base=RLAW067&amp;n=119676&amp;dst=100039" TargetMode="External"/><Relationship Id="rId47" Type="http://schemas.openxmlformats.org/officeDocument/2006/relationships/hyperlink" Target="https://login.consultant.ru/link/?req=doc&amp;base=RLAW067&amp;n=64298&amp;dst=100021" TargetMode="External"/><Relationship Id="rId50" Type="http://schemas.openxmlformats.org/officeDocument/2006/relationships/hyperlink" Target="https://login.consultant.ru/link/?req=doc&amp;base=RLAW067&amp;n=70464&amp;dst=100030" TargetMode="External"/><Relationship Id="rId55" Type="http://schemas.openxmlformats.org/officeDocument/2006/relationships/hyperlink" Target="https://login.consultant.ru/link/?req=doc&amp;base=RLAW067&amp;n=70464&amp;dst=100025" TargetMode="External"/><Relationship Id="rId7" Type="http://schemas.openxmlformats.org/officeDocument/2006/relationships/hyperlink" Target="https://login.consultant.ru/link/?req=doc&amp;base=RLAW067&amp;n=6288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18571&amp;dst=100019" TargetMode="External"/><Relationship Id="rId29" Type="http://schemas.openxmlformats.org/officeDocument/2006/relationships/hyperlink" Target="https://login.consultant.ru/link/?req=doc&amp;base=RLAW067&amp;n=120925&amp;dst=100011" TargetMode="External"/><Relationship Id="rId11" Type="http://schemas.openxmlformats.org/officeDocument/2006/relationships/hyperlink" Target="https://login.consultant.ru/link/?req=doc&amp;base=RLAW067&amp;n=109217&amp;dst=100020" TargetMode="External"/><Relationship Id="rId24" Type="http://schemas.openxmlformats.org/officeDocument/2006/relationships/hyperlink" Target="https://login.consultant.ru/link/?req=doc&amp;base=RLAW067&amp;n=137142&amp;dst=100158" TargetMode="External"/><Relationship Id="rId32" Type="http://schemas.openxmlformats.org/officeDocument/2006/relationships/hyperlink" Target="https://login.consultant.ru/link/?req=doc&amp;base=RLAW067&amp;n=70464&amp;dst=100027" TargetMode="External"/><Relationship Id="rId37" Type="http://schemas.openxmlformats.org/officeDocument/2006/relationships/hyperlink" Target="https://login.consultant.ru/link/?req=doc&amp;base=RLAW067&amp;n=64298&amp;dst=100017" TargetMode="External"/><Relationship Id="rId40" Type="http://schemas.openxmlformats.org/officeDocument/2006/relationships/hyperlink" Target="https://login.consultant.ru/link/?req=doc&amp;base=RLAW067&amp;n=109217&amp;dst=100021" TargetMode="External"/><Relationship Id="rId45" Type="http://schemas.openxmlformats.org/officeDocument/2006/relationships/hyperlink" Target="https://login.consultant.ru/link/?req=doc&amp;base=RLAW067&amp;n=109217&amp;dst=100022" TargetMode="External"/><Relationship Id="rId53" Type="http://schemas.openxmlformats.org/officeDocument/2006/relationships/hyperlink" Target="https://login.consultant.ru/link/?req=doc&amp;base=RLAW067&amp;n=62883&amp;dst=100013" TargetMode="External"/><Relationship Id="rId5" Type="http://schemas.openxmlformats.org/officeDocument/2006/relationships/hyperlink" Target="https://login.consultant.ru/link/?req=doc&amp;base=RLAW067&amp;n=70464&amp;dst=100024" TargetMode="External"/><Relationship Id="rId19" Type="http://schemas.openxmlformats.org/officeDocument/2006/relationships/hyperlink" Target="https://login.consultant.ru/link/?req=doc&amp;base=RLAW067&amp;n=119676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79668&amp;dst=100005" TargetMode="External"/><Relationship Id="rId14" Type="http://schemas.openxmlformats.org/officeDocument/2006/relationships/hyperlink" Target="https://login.consultant.ru/link/?req=doc&amp;base=RLAW067&amp;n=120925&amp;dst=100010" TargetMode="External"/><Relationship Id="rId22" Type="http://schemas.openxmlformats.org/officeDocument/2006/relationships/hyperlink" Target="https://login.consultant.ru/link/?req=doc&amp;base=RLAW067&amp;n=70464&amp;dst=100027" TargetMode="External"/><Relationship Id="rId27" Type="http://schemas.openxmlformats.org/officeDocument/2006/relationships/hyperlink" Target="https://login.consultant.ru/link/?req=doc&amp;base=RLAW067&amp;n=79668&amp;dst=100008" TargetMode="External"/><Relationship Id="rId30" Type="http://schemas.openxmlformats.org/officeDocument/2006/relationships/hyperlink" Target="https://login.consultant.ru/link/?req=doc&amp;base=RLAW067&amp;n=70464&amp;dst=100027" TargetMode="External"/><Relationship Id="rId35" Type="http://schemas.openxmlformats.org/officeDocument/2006/relationships/hyperlink" Target="https://login.consultant.ru/link/?req=doc&amp;base=RLAW067&amp;n=109277&amp;dst=100007" TargetMode="External"/><Relationship Id="rId43" Type="http://schemas.openxmlformats.org/officeDocument/2006/relationships/hyperlink" Target="https://login.consultant.ru/link/?req=doc&amp;base=RLAW067&amp;n=64298&amp;dst=100017" TargetMode="External"/><Relationship Id="rId48" Type="http://schemas.openxmlformats.org/officeDocument/2006/relationships/hyperlink" Target="https://login.consultant.ru/link/?req=doc&amp;base=RLAW067&amp;n=62883&amp;dst=10000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67&amp;n=64298&amp;dst=100016" TargetMode="External"/><Relationship Id="rId51" Type="http://schemas.openxmlformats.org/officeDocument/2006/relationships/hyperlink" Target="https://login.consultant.ru/link/?req=doc&amp;base=RLAW067&amp;n=109277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112354&amp;dst=100022" TargetMode="External"/><Relationship Id="rId17" Type="http://schemas.openxmlformats.org/officeDocument/2006/relationships/hyperlink" Target="https://login.consultant.ru/link/?req=doc&amp;base=RLAW067&amp;n=137142&amp;dst=100200" TargetMode="External"/><Relationship Id="rId25" Type="http://schemas.openxmlformats.org/officeDocument/2006/relationships/hyperlink" Target="https://login.consultant.ru/link/?req=doc&amp;base=RLAW067&amp;n=137142&amp;dst=100173" TargetMode="External"/><Relationship Id="rId33" Type="http://schemas.openxmlformats.org/officeDocument/2006/relationships/hyperlink" Target="https://login.consultant.ru/link/?req=doc&amp;base=RLAW067&amp;n=70464&amp;dst=100027" TargetMode="External"/><Relationship Id="rId38" Type="http://schemas.openxmlformats.org/officeDocument/2006/relationships/hyperlink" Target="https://login.consultant.ru/link/?req=doc&amp;base=RLAW067&amp;n=79668&amp;dst=100010" TargetMode="External"/><Relationship Id="rId46" Type="http://schemas.openxmlformats.org/officeDocument/2006/relationships/hyperlink" Target="https://login.consultant.ru/link/?req=doc&amp;base=RLAW067&amp;n=119676&amp;dst=100039" TargetMode="External"/><Relationship Id="rId20" Type="http://schemas.openxmlformats.org/officeDocument/2006/relationships/hyperlink" Target="https://login.consultant.ru/link/?req=doc&amp;base=RLAW067&amp;n=70464&amp;dst=100025" TargetMode="External"/><Relationship Id="rId41" Type="http://schemas.openxmlformats.org/officeDocument/2006/relationships/hyperlink" Target="https://login.consultant.ru/link/?req=doc&amp;base=RLAW067&amp;n=112354&amp;dst=100023" TargetMode="External"/><Relationship Id="rId54" Type="http://schemas.openxmlformats.org/officeDocument/2006/relationships/hyperlink" Target="https://login.consultant.ru/link/?req=doc&amp;base=RLAW067&amp;n=70464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09277&amp;dst=100006" TargetMode="External"/><Relationship Id="rId15" Type="http://schemas.openxmlformats.org/officeDocument/2006/relationships/hyperlink" Target="https://login.consultant.ru/link/?req=doc&amp;base=RZB&amp;n=442435&amp;dst=100029" TargetMode="External"/><Relationship Id="rId23" Type="http://schemas.openxmlformats.org/officeDocument/2006/relationships/hyperlink" Target="https://login.consultant.ru/link/?req=doc&amp;base=RLAW067&amp;n=137142&amp;dst=100152" TargetMode="External"/><Relationship Id="rId28" Type="http://schemas.openxmlformats.org/officeDocument/2006/relationships/hyperlink" Target="https://login.consultant.ru/link/?req=doc&amp;base=RLAW067&amp;n=119676&amp;dst=100038" TargetMode="External"/><Relationship Id="rId36" Type="http://schemas.openxmlformats.org/officeDocument/2006/relationships/hyperlink" Target="https://login.consultant.ru/link/?req=doc&amp;base=RLAW067&amp;n=62883&amp;dst=100006" TargetMode="External"/><Relationship Id="rId49" Type="http://schemas.openxmlformats.org/officeDocument/2006/relationships/hyperlink" Target="https://login.consultant.ru/link/?req=doc&amp;base=RLAW067&amp;n=62883&amp;dst=10000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95233&amp;dst=100005" TargetMode="External"/><Relationship Id="rId31" Type="http://schemas.openxmlformats.org/officeDocument/2006/relationships/hyperlink" Target="https://login.consultant.ru/link/?req=doc&amp;base=RLAW067&amp;n=95233&amp;dst=100006" TargetMode="External"/><Relationship Id="rId44" Type="http://schemas.openxmlformats.org/officeDocument/2006/relationships/hyperlink" Target="https://login.consultant.ru/link/?req=doc&amp;base=RLAW067&amp;n=64298&amp;dst=100019" TargetMode="External"/><Relationship Id="rId52" Type="http://schemas.openxmlformats.org/officeDocument/2006/relationships/hyperlink" Target="https://login.consultant.ru/link/?req=doc&amp;base=RLAW067&amp;n=112354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2024-11-07T14:21:00Z</dcterms:created>
  <dcterms:modified xsi:type="dcterms:W3CDTF">2024-11-07T14:22:00Z</dcterms:modified>
</cp:coreProperties>
</file>