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D8" w:rsidRDefault="00511A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1AD8" w:rsidRDefault="00511AD8">
      <w:pPr>
        <w:pStyle w:val="ConsPlusNormal"/>
        <w:jc w:val="both"/>
        <w:outlineLvl w:val="0"/>
      </w:pPr>
    </w:p>
    <w:p w:rsidR="00511AD8" w:rsidRDefault="00511AD8">
      <w:pPr>
        <w:pStyle w:val="ConsPlusTitle"/>
        <w:jc w:val="center"/>
        <w:outlineLvl w:val="0"/>
      </w:pPr>
      <w:r>
        <w:t>ГУБЕРНАТОР ТУЛЬСКОЙ ОБЛАСТИ</w:t>
      </w:r>
    </w:p>
    <w:p w:rsidR="00511AD8" w:rsidRDefault="00511AD8">
      <w:pPr>
        <w:pStyle w:val="ConsPlusTitle"/>
        <w:jc w:val="center"/>
      </w:pPr>
    </w:p>
    <w:p w:rsidR="00511AD8" w:rsidRDefault="00511AD8">
      <w:pPr>
        <w:pStyle w:val="ConsPlusTitle"/>
        <w:jc w:val="center"/>
      </w:pPr>
      <w:r>
        <w:t>УКАЗ</w:t>
      </w:r>
    </w:p>
    <w:p w:rsidR="00511AD8" w:rsidRDefault="00511AD8">
      <w:pPr>
        <w:pStyle w:val="ConsPlusTitle"/>
        <w:jc w:val="center"/>
      </w:pPr>
      <w:r>
        <w:t>от 28 апреля 2012 г. N 42</w:t>
      </w:r>
    </w:p>
    <w:p w:rsidR="00511AD8" w:rsidRDefault="00511AD8">
      <w:pPr>
        <w:pStyle w:val="ConsPlusTitle"/>
        <w:jc w:val="center"/>
      </w:pPr>
    </w:p>
    <w:p w:rsidR="00511AD8" w:rsidRDefault="00511AD8">
      <w:pPr>
        <w:pStyle w:val="ConsPlusTitle"/>
        <w:jc w:val="center"/>
      </w:pPr>
      <w:r>
        <w:t>ОБ УТВЕРЖДЕНИИ ПОЛОЖЕНИЯ О ПРОВЕРКЕ ДОСТОВЕРНОСТИ</w:t>
      </w:r>
    </w:p>
    <w:p w:rsidR="00511AD8" w:rsidRDefault="00511AD8">
      <w:pPr>
        <w:pStyle w:val="ConsPlusTitle"/>
        <w:jc w:val="center"/>
      </w:pPr>
      <w:r>
        <w:t>И ПОЛНОТЫ СВЕДЕНИЙ, ПРЕДСТАВЛЯЕМЫХ ГРАЖДАНАМИ,</w:t>
      </w:r>
    </w:p>
    <w:p w:rsidR="00511AD8" w:rsidRDefault="00511AD8">
      <w:pPr>
        <w:pStyle w:val="ConsPlusTitle"/>
        <w:jc w:val="center"/>
      </w:pPr>
      <w:r>
        <w:t>ПРЕТЕНДУЮЩИМИ НА ЗАМЕЩЕНИЕ ГОСУДАРСТВЕННЫХ ДОЛЖНОСТЕЙ</w:t>
      </w:r>
    </w:p>
    <w:p w:rsidR="00511AD8" w:rsidRDefault="00511AD8">
      <w:pPr>
        <w:pStyle w:val="ConsPlusTitle"/>
        <w:jc w:val="center"/>
      </w:pPr>
      <w:r>
        <w:t>ТУЛЬСКОЙ ОБЛАСТИ В ПРАВИТЕЛЬСТВЕ ТУЛЬСКОЙ ОБЛАСТИ</w:t>
      </w:r>
    </w:p>
    <w:p w:rsidR="00511AD8" w:rsidRDefault="00511AD8">
      <w:pPr>
        <w:pStyle w:val="ConsPlusTitle"/>
        <w:jc w:val="center"/>
      </w:pPr>
      <w:r>
        <w:t>И ИЗБИРАТЕЛЬНОЙ КОМИССИИ ТУЛЬСКОЙ ОБЛАСТИ, А ТАКЖЕ</w:t>
      </w:r>
    </w:p>
    <w:p w:rsidR="00511AD8" w:rsidRDefault="00511AD8">
      <w:pPr>
        <w:pStyle w:val="ConsPlusTitle"/>
        <w:jc w:val="center"/>
      </w:pPr>
      <w:r>
        <w:t>ГОСУДАРСТВЕННОЙ ДОЛЖНОСТИ ТУЛЬСКОЙ ОБЛАСТИ УПОЛНОМОЧЕННОГО</w:t>
      </w:r>
    </w:p>
    <w:p w:rsidR="00511AD8" w:rsidRDefault="00511AD8">
      <w:pPr>
        <w:pStyle w:val="ConsPlusTitle"/>
        <w:jc w:val="center"/>
      </w:pPr>
      <w:r>
        <w:t>ПО ПРАВАМ РЕБЕНКА В ТУЛЬСКОЙ ОБЛАСТИ, ГОСУДАРСТВЕННОЙ</w:t>
      </w:r>
    </w:p>
    <w:p w:rsidR="00511AD8" w:rsidRDefault="00511AD8">
      <w:pPr>
        <w:pStyle w:val="ConsPlusTitle"/>
        <w:jc w:val="center"/>
      </w:pPr>
      <w:r>
        <w:t>ДОЛЖНОСТИ ТУЛЬСКОЙ ОБЛАСТИ УПОЛНОМОЧЕННОГО ПО ЗАЩИТЕ ПРАВ</w:t>
      </w:r>
    </w:p>
    <w:p w:rsidR="00511AD8" w:rsidRDefault="00511AD8">
      <w:pPr>
        <w:pStyle w:val="ConsPlusTitle"/>
        <w:jc w:val="center"/>
      </w:pPr>
      <w:r>
        <w:t>ПРЕДПРИНИМАТЕЛЕЙ В ТУЛЬСКОЙ ОБЛАСТИ, И ЛИЦАМИ,</w:t>
      </w:r>
    </w:p>
    <w:p w:rsidR="00511AD8" w:rsidRDefault="00511AD8">
      <w:pPr>
        <w:pStyle w:val="ConsPlusTitle"/>
        <w:jc w:val="center"/>
      </w:pPr>
      <w:r>
        <w:t>ЗАМЕЩАЮЩИМИ УКАЗАННЫЕ ГОСУДАРСТВЕННЫЕ ДОЛЖНОСТИ</w:t>
      </w:r>
    </w:p>
    <w:p w:rsidR="00511AD8" w:rsidRDefault="00511AD8">
      <w:pPr>
        <w:pStyle w:val="ConsPlusTitle"/>
        <w:jc w:val="center"/>
      </w:pPr>
      <w:r>
        <w:t>ТУЛЬСКОЙ ОБЛАСТИ, И СОБЛЮДЕНИЯ ОГРАНИЧЕНИЙ ЛИЦАМИ,</w:t>
      </w:r>
    </w:p>
    <w:p w:rsidR="00511AD8" w:rsidRDefault="00511AD8">
      <w:pPr>
        <w:pStyle w:val="ConsPlusTitle"/>
        <w:jc w:val="center"/>
      </w:pPr>
      <w:r>
        <w:t>ЗАМЕЩАЮЩИМИ УКАЗАННЫЕ ГОСУДАРСТВЕННЫЕ ДОЛЖНОСТИ</w:t>
      </w:r>
    </w:p>
    <w:p w:rsidR="00511AD8" w:rsidRDefault="00511AD8">
      <w:pPr>
        <w:pStyle w:val="ConsPlusTitle"/>
        <w:jc w:val="center"/>
      </w:pPr>
      <w:r>
        <w:t>ТУЛЬСКОЙ ОБЛАСТИ</w:t>
      </w:r>
    </w:p>
    <w:p w:rsidR="00511AD8" w:rsidRDefault="00511A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1A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AD8" w:rsidRDefault="00511A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AD8" w:rsidRDefault="00511A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AD8" w:rsidRDefault="00511A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AD8" w:rsidRDefault="00511AD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511AD8" w:rsidRDefault="00511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28.07.2014 </w:t>
            </w:r>
            <w:hyperlink r:id="rId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511AD8" w:rsidRDefault="00511A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7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13.11.2015 </w:t>
            </w:r>
            <w:hyperlink r:id="rId8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AD8" w:rsidRDefault="00511AD8">
            <w:pPr>
              <w:pStyle w:val="ConsPlusNormal"/>
            </w:pPr>
          </w:p>
        </w:tc>
      </w:tr>
    </w:tbl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13 марта 2012 года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12">
        <w:r>
          <w:rPr>
            <w:color w:val="0000FF"/>
          </w:rPr>
          <w:t>Законом</w:t>
        </w:r>
      </w:hyperlink>
      <w:r>
        <w:t xml:space="preserve"> Тульской области от 18 февраля 2010 года N 1406-ЗТО "О проверке достоверности и полноты сведений, представляемых гражданами, претендующими на замещение государственных должностей Тульской области, и лицами, замещающими государственные должности Тульской области, и соблюдения ограничений лицами, замещающими государственные должности Тульской области", на основании </w:t>
      </w:r>
      <w:hyperlink r:id="rId13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511AD8" w:rsidRDefault="00511AD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Тульской области от 04.08.2015 N 235)</w:t>
      </w:r>
    </w:p>
    <w:p w:rsidR="00511AD8" w:rsidRDefault="00511AD8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5">
        <w:r>
          <w:rPr>
            <w:color w:val="0000FF"/>
          </w:rPr>
          <w:t>Указ</w:t>
        </w:r>
      </w:hyperlink>
      <w:r>
        <w:t xml:space="preserve"> Губернатора Тульской области от 13.11.2015 N 325.</w:t>
      </w:r>
    </w:p>
    <w:p w:rsidR="00511AD8" w:rsidRDefault="00511AD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11AD8" w:rsidRDefault="00511AD8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4 июня 2010 года N 25-пг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Тульской области в администрации Тульской области и избирательной комиссии Тульской области, и лицами, замещающими указанные государственные должности Тульской области, и соблюдения ограничений лицами, замещающими указанные государственные должности Тульской области";</w:t>
      </w:r>
    </w:p>
    <w:p w:rsidR="00511AD8" w:rsidRDefault="00511AD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4</w:t>
        </w:r>
      </w:hyperlink>
      <w:r>
        <w:t xml:space="preserve"> Постановления губернатора Тульской области от 3 сентября 2010 года N 48-пг "О внесении изменений в отдельные постановления губернатора Тульской области";</w:t>
      </w:r>
    </w:p>
    <w:p w:rsidR="00511AD8" w:rsidRDefault="00511AD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29 августа 2011 года N 41-пг "О внесении изменения и дополнений в отдельные постановления губернатора Тульской области".</w:t>
      </w:r>
    </w:p>
    <w:p w:rsidR="00511AD8" w:rsidRDefault="00511AD8">
      <w:pPr>
        <w:pStyle w:val="ConsPlusNormal"/>
        <w:spacing w:before="220"/>
        <w:ind w:firstLine="540"/>
        <w:jc w:val="both"/>
      </w:pPr>
      <w:r>
        <w:t>3. Управлению пресс-службы правительства Тульской области опубликовать Указ в средствах массовой информации.</w:t>
      </w:r>
    </w:p>
    <w:p w:rsidR="00511AD8" w:rsidRDefault="00511AD8">
      <w:pPr>
        <w:pStyle w:val="ConsPlusNormal"/>
        <w:spacing w:before="220"/>
        <w:ind w:firstLine="540"/>
        <w:jc w:val="both"/>
      </w:pPr>
      <w:r>
        <w:t>4. Указ вступает в силу со дня опубликования.</w:t>
      </w: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right"/>
      </w:pPr>
      <w:r>
        <w:t>Первый заместитель губернатора</w:t>
      </w:r>
    </w:p>
    <w:p w:rsidR="00511AD8" w:rsidRDefault="00511AD8">
      <w:pPr>
        <w:pStyle w:val="ConsPlusNormal"/>
        <w:jc w:val="right"/>
      </w:pPr>
      <w:r>
        <w:t>Тульской области</w:t>
      </w:r>
    </w:p>
    <w:p w:rsidR="00511AD8" w:rsidRDefault="00511AD8">
      <w:pPr>
        <w:pStyle w:val="ConsPlusNormal"/>
        <w:jc w:val="right"/>
      </w:pPr>
      <w:r>
        <w:t>О.Ф.ШАХОВ</w:t>
      </w: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right"/>
        <w:outlineLvl w:val="0"/>
      </w:pPr>
      <w:r>
        <w:t>Приложение</w:t>
      </w:r>
    </w:p>
    <w:p w:rsidR="00511AD8" w:rsidRDefault="00511AD8">
      <w:pPr>
        <w:pStyle w:val="ConsPlusNormal"/>
        <w:jc w:val="right"/>
      </w:pPr>
      <w:r>
        <w:t>к Указу губернатора</w:t>
      </w:r>
    </w:p>
    <w:p w:rsidR="00511AD8" w:rsidRDefault="00511AD8">
      <w:pPr>
        <w:pStyle w:val="ConsPlusNormal"/>
        <w:jc w:val="right"/>
      </w:pPr>
      <w:r>
        <w:t>Тульской области</w:t>
      </w:r>
    </w:p>
    <w:p w:rsidR="00511AD8" w:rsidRDefault="00511AD8">
      <w:pPr>
        <w:pStyle w:val="ConsPlusNormal"/>
        <w:jc w:val="right"/>
      </w:pPr>
      <w:r>
        <w:t>от 28.04.2012 N 42</w:t>
      </w: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Title"/>
        <w:jc w:val="center"/>
      </w:pPr>
      <w:r>
        <w:t>ПОЛОЖЕНИЕ</w:t>
      </w:r>
    </w:p>
    <w:p w:rsidR="00511AD8" w:rsidRDefault="00511AD8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511AD8" w:rsidRDefault="00511AD8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511AD8" w:rsidRDefault="00511AD8">
      <w:pPr>
        <w:pStyle w:val="ConsPlusTitle"/>
        <w:jc w:val="center"/>
      </w:pPr>
      <w:r>
        <w:t>ДОЛЖНОСТЕЙ ТУЛЬСКОЙ ОБЛАСТИ В ПРАВИТЕЛЬСТВЕ ТУЛЬСКОЙ ОБЛАСТИ</w:t>
      </w:r>
    </w:p>
    <w:p w:rsidR="00511AD8" w:rsidRDefault="00511AD8">
      <w:pPr>
        <w:pStyle w:val="ConsPlusTitle"/>
        <w:jc w:val="center"/>
      </w:pPr>
      <w:r>
        <w:t>И ИЗБИРАТЕЛЬНОЙ КОМИССИИ ТУЛЬСКОЙ ОБЛАСТИ,</w:t>
      </w:r>
    </w:p>
    <w:p w:rsidR="00511AD8" w:rsidRDefault="00511AD8">
      <w:pPr>
        <w:pStyle w:val="ConsPlusTitle"/>
        <w:jc w:val="center"/>
      </w:pPr>
      <w:r>
        <w:t>А ТАКЖЕ ГОСУДАРСТВЕННОЙ ДОЛЖНОСТИ ТУЛЬСКОЙ</w:t>
      </w:r>
    </w:p>
    <w:p w:rsidR="00511AD8" w:rsidRDefault="00511AD8">
      <w:pPr>
        <w:pStyle w:val="ConsPlusTitle"/>
        <w:jc w:val="center"/>
      </w:pPr>
      <w:r>
        <w:t>ОБЛАСТИ УПОЛНОМОЧЕННОГО ПО ПРАВАМ РЕБЕНКА В</w:t>
      </w:r>
    </w:p>
    <w:p w:rsidR="00511AD8" w:rsidRDefault="00511AD8">
      <w:pPr>
        <w:pStyle w:val="ConsPlusTitle"/>
        <w:jc w:val="center"/>
      </w:pPr>
      <w:r>
        <w:t>ТУЛЬСКОЙ ОБЛАСТИ, ГОСУДАРСТВЕННОЙ ДОЛЖНОСТИ</w:t>
      </w:r>
    </w:p>
    <w:p w:rsidR="00511AD8" w:rsidRDefault="00511AD8">
      <w:pPr>
        <w:pStyle w:val="ConsPlusTitle"/>
        <w:jc w:val="center"/>
      </w:pPr>
      <w:r>
        <w:t>ТУЛЬСКОЙ ОБЛАСТИ УПОЛНОМОЧЕННОГО ПО ЗАЩИТЕ</w:t>
      </w:r>
    </w:p>
    <w:p w:rsidR="00511AD8" w:rsidRDefault="00511AD8">
      <w:pPr>
        <w:pStyle w:val="ConsPlusTitle"/>
        <w:jc w:val="center"/>
      </w:pPr>
      <w:r>
        <w:t>ПРАВ ПРЕДПРИНИМАТЕЛЕЙ В ТУЛЬСКОЙ ОБЛАСТИ, И ЛИЦАМИ,</w:t>
      </w:r>
    </w:p>
    <w:p w:rsidR="00511AD8" w:rsidRDefault="00511AD8">
      <w:pPr>
        <w:pStyle w:val="ConsPlusTitle"/>
        <w:jc w:val="center"/>
      </w:pPr>
      <w:r>
        <w:t>ЗАМЕЩАЮЩИМИ УКАЗАННЫЕ ГОСУДАРСТВЕННЫЕ ДОЛЖНОСТИ ТУЛЬСКОЙ</w:t>
      </w:r>
    </w:p>
    <w:p w:rsidR="00511AD8" w:rsidRDefault="00511AD8">
      <w:pPr>
        <w:pStyle w:val="ConsPlusTitle"/>
        <w:jc w:val="center"/>
      </w:pPr>
      <w:r>
        <w:t>ОБЛАСТИ, И СОБЛЮДЕНИЯ ОГРАНИЧЕНИЙ ЛИЦАМИ, ЗАМЕЩАЮЩИМИ</w:t>
      </w:r>
    </w:p>
    <w:p w:rsidR="00511AD8" w:rsidRDefault="00511AD8">
      <w:pPr>
        <w:pStyle w:val="ConsPlusTitle"/>
        <w:jc w:val="center"/>
      </w:pPr>
      <w:r>
        <w:t>УКАЗАННЫЕ ГОСУДАРСТВЕННЫЕ ДОЛЖНОСТИ ТУЛЬСКОЙ ОБЛАСТИ</w:t>
      </w:r>
    </w:p>
    <w:p w:rsidR="00511AD8" w:rsidRDefault="00511AD8">
      <w:pPr>
        <w:pStyle w:val="ConsPlusNormal"/>
        <w:jc w:val="center"/>
      </w:pPr>
    </w:p>
    <w:p w:rsidR="00511AD8" w:rsidRDefault="00511AD8">
      <w:pPr>
        <w:pStyle w:val="ConsPlusNormal"/>
        <w:ind w:firstLine="540"/>
        <w:jc w:val="both"/>
      </w:pPr>
      <w:r>
        <w:t xml:space="preserve">Утратило силу. - </w:t>
      </w:r>
      <w:hyperlink r:id="rId19">
        <w:r>
          <w:rPr>
            <w:color w:val="0000FF"/>
          </w:rPr>
          <w:t>Указ</w:t>
        </w:r>
      </w:hyperlink>
      <w:r>
        <w:t xml:space="preserve"> Губернатора Тульской области от 13.11.2015 N 325.</w:t>
      </w: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jc w:val="both"/>
      </w:pPr>
    </w:p>
    <w:p w:rsidR="00511AD8" w:rsidRDefault="00511A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FB0" w:rsidRDefault="00361FB0">
      <w:bookmarkStart w:id="0" w:name="_GoBack"/>
      <w:bookmarkEnd w:id="0"/>
    </w:p>
    <w:sectPr w:rsidR="00361FB0" w:rsidSect="0083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D8"/>
    <w:rsid w:val="00361FB0"/>
    <w:rsid w:val="005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1FFE-D2B0-46B8-A5A6-871EBD32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A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1A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1A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21002&amp;dst=100007" TargetMode="External"/><Relationship Id="rId13" Type="http://schemas.openxmlformats.org/officeDocument/2006/relationships/hyperlink" Target="https://login.consultant.ru/link/?req=doc&amp;base=RLAW067&amp;n=117535&amp;dst=100224" TargetMode="External"/><Relationship Id="rId18" Type="http://schemas.openxmlformats.org/officeDocument/2006/relationships/hyperlink" Target="https://login.consultant.ru/link/?req=doc&amp;base=RLAW067&amp;n=4204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67&amp;n=68071&amp;dst=100009" TargetMode="External"/><Relationship Id="rId12" Type="http://schemas.openxmlformats.org/officeDocument/2006/relationships/hyperlink" Target="https://login.consultant.ru/link/?req=doc&amp;base=RLAW067&amp;n=66545&amp;dst=100014" TargetMode="External"/><Relationship Id="rId17" Type="http://schemas.openxmlformats.org/officeDocument/2006/relationships/hyperlink" Target="https://login.consultant.ru/link/?req=doc&amp;base=RLAW067&amp;n=42047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4055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59858&amp;dst=100015" TargetMode="External"/><Relationship Id="rId11" Type="http://schemas.openxmlformats.org/officeDocument/2006/relationships/hyperlink" Target="https://login.consultant.ru/link/?req=doc&amp;base=RZB&amp;n=143660" TargetMode="External"/><Relationship Id="rId5" Type="http://schemas.openxmlformats.org/officeDocument/2006/relationships/hyperlink" Target="https://login.consultant.ru/link/?req=doc&amp;base=RLAW067&amp;n=70464&amp;dst=100012" TargetMode="External"/><Relationship Id="rId15" Type="http://schemas.openxmlformats.org/officeDocument/2006/relationships/hyperlink" Target="https://login.consultant.ru/link/?req=doc&amp;base=RLAW067&amp;n=121002&amp;dst=100007" TargetMode="External"/><Relationship Id="rId10" Type="http://schemas.openxmlformats.org/officeDocument/2006/relationships/hyperlink" Target="https://login.consultant.ru/link/?req=doc&amp;base=RZB&amp;n=482308&amp;dst=100009" TargetMode="External"/><Relationship Id="rId19" Type="http://schemas.openxmlformats.org/officeDocument/2006/relationships/hyperlink" Target="https://login.consultant.ru/link/?req=doc&amp;base=RLAW067&amp;n=121002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2878&amp;dst=11" TargetMode="External"/><Relationship Id="rId14" Type="http://schemas.openxmlformats.org/officeDocument/2006/relationships/hyperlink" Target="https://login.consultant.ru/link/?req=doc&amp;base=RLAW067&amp;n=6807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2024-11-07T14:14:00Z</dcterms:created>
  <dcterms:modified xsi:type="dcterms:W3CDTF">2024-11-07T14:14:00Z</dcterms:modified>
</cp:coreProperties>
</file>