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18" w:rsidRDefault="000300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0018" w:rsidRDefault="00030018">
      <w:pPr>
        <w:pStyle w:val="ConsPlusNormal"/>
        <w:jc w:val="both"/>
        <w:outlineLvl w:val="0"/>
      </w:pPr>
    </w:p>
    <w:p w:rsidR="00030018" w:rsidRDefault="00030018">
      <w:pPr>
        <w:pStyle w:val="ConsPlusTitle"/>
        <w:jc w:val="center"/>
        <w:outlineLvl w:val="0"/>
      </w:pPr>
      <w:r>
        <w:t>ГУБЕРНАТОР ТУЛЬСКОЙ ОБЛАСТИ</w:t>
      </w:r>
    </w:p>
    <w:p w:rsidR="00030018" w:rsidRDefault="00030018">
      <w:pPr>
        <w:pStyle w:val="ConsPlusTitle"/>
        <w:jc w:val="center"/>
      </w:pPr>
    </w:p>
    <w:p w:rsidR="00030018" w:rsidRDefault="00030018">
      <w:pPr>
        <w:pStyle w:val="ConsPlusTitle"/>
        <w:jc w:val="center"/>
      </w:pPr>
      <w:r>
        <w:t>ПОСТАНОВЛЕНИЕ</w:t>
      </w:r>
    </w:p>
    <w:p w:rsidR="00030018" w:rsidRDefault="00030018">
      <w:pPr>
        <w:pStyle w:val="ConsPlusTitle"/>
        <w:jc w:val="center"/>
      </w:pPr>
      <w:r>
        <w:t>от 6 июля 2009 г. N 32-пг</w:t>
      </w:r>
    </w:p>
    <w:p w:rsidR="00030018" w:rsidRDefault="00030018">
      <w:pPr>
        <w:pStyle w:val="ConsPlusTitle"/>
        <w:jc w:val="center"/>
      </w:pPr>
    </w:p>
    <w:p w:rsidR="00030018" w:rsidRDefault="00030018">
      <w:pPr>
        <w:pStyle w:val="ConsPlusTitle"/>
        <w:jc w:val="center"/>
      </w:pPr>
      <w:r>
        <w:t>ОБ УТВЕРЖДЕНИИ ПОЛОЖЕНИЯ ОБ УВЕДОМЛЕНИИ</w:t>
      </w:r>
    </w:p>
    <w:p w:rsidR="00030018" w:rsidRDefault="00030018">
      <w:pPr>
        <w:pStyle w:val="ConsPlusTitle"/>
        <w:jc w:val="center"/>
      </w:pPr>
      <w:r>
        <w:t>ПРЕДСТАВИТЕЛЯ НАНИМАТЕЛЯ О ФАКТАХ ОБРАЩЕНИЯ В ЦЕЛЯХ</w:t>
      </w:r>
    </w:p>
    <w:p w:rsidR="00030018" w:rsidRDefault="00030018">
      <w:pPr>
        <w:pStyle w:val="ConsPlusTitle"/>
        <w:jc w:val="center"/>
      </w:pPr>
      <w:r>
        <w:t>СКЛОНЕНИЯ ГОСУДАРСТВЕННОГО ГРАЖДАНСКОГО СЛУЖАЩЕГО</w:t>
      </w:r>
    </w:p>
    <w:p w:rsidR="00030018" w:rsidRDefault="00030018">
      <w:pPr>
        <w:pStyle w:val="ConsPlusTitle"/>
        <w:jc w:val="center"/>
      </w:pPr>
      <w:r>
        <w:t>ОРГАНА ИСПОЛНИТЕЛЬНОЙ ВЛАСТИ, АППАРАТА ПРАВИТЕЛЬСТВА</w:t>
      </w:r>
    </w:p>
    <w:p w:rsidR="00030018" w:rsidRDefault="00030018">
      <w:pPr>
        <w:pStyle w:val="ConsPlusTitle"/>
        <w:jc w:val="center"/>
      </w:pPr>
      <w:r>
        <w:t>ТУЛЬСКОЙ ОБЛАСТИ И АППАРАТОВ МИРОВЫХ СУДЕЙ</w:t>
      </w:r>
    </w:p>
    <w:p w:rsidR="00030018" w:rsidRDefault="00030018">
      <w:pPr>
        <w:pStyle w:val="ConsPlusTitle"/>
        <w:jc w:val="center"/>
      </w:pPr>
      <w:r>
        <w:t>В ТУЛЬСКОЙ ОБЛАСТИ К СОВЕРШЕНИЮ КОРРУПЦИОННЫХ ПРАВОНАРУШЕНИЙ</w:t>
      </w:r>
    </w:p>
    <w:p w:rsidR="00030018" w:rsidRDefault="000300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00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22.05.2019 </w:t>
            </w:r>
            <w:hyperlink r:id="rId5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14.09.2021 </w:t>
            </w:r>
            <w:hyperlink r:id="rId6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</w:tr>
    </w:tbl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на основании </w:t>
      </w:r>
      <w:hyperlink r:id="rId8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030018" w:rsidRDefault="0003001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Тульской области от 22.05.2019 N 62)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об уведомлении представителя нанимателя о фактах обращения в целях склонения государственного гражданского служащего органа исполнительной власти, аппарата правительства Тульской области и аппаратов мировых судей в Тульской области к совершению коррупционных правонарушений.</w:t>
      </w:r>
    </w:p>
    <w:p w:rsidR="00030018" w:rsidRDefault="00030018">
      <w:pPr>
        <w:pStyle w:val="ConsPlusNormal"/>
        <w:jc w:val="both"/>
      </w:pPr>
      <w:r>
        <w:t xml:space="preserve">(в ред. Указов Губернатора Тульской области от 22.05.2019 </w:t>
      </w:r>
      <w:hyperlink r:id="rId10">
        <w:r>
          <w:rPr>
            <w:color w:val="0000FF"/>
          </w:rPr>
          <w:t>N 62</w:t>
        </w:r>
      </w:hyperlink>
      <w:r>
        <w:t xml:space="preserve">, от 14.09.2021 </w:t>
      </w:r>
      <w:hyperlink r:id="rId11">
        <w:r>
          <w:rPr>
            <w:color w:val="0000FF"/>
          </w:rPr>
          <w:t>N 98</w:t>
        </w:r>
      </w:hyperlink>
      <w:r>
        <w:t>)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2. Постановление вступает в силу со дня подписания.</w:t>
      </w: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right"/>
      </w:pPr>
      <w:r>
        <w:t>Губернатор Тульской области</w:t>
      </w:r>
    </w:p>
    <w:p w:rsidR="00030018" w:rsidRDefault="00030018">
      <w:pPr>
        <w:pStyle w:val="ConsPlusNormal"/>
        <w:jc w:val="right"/>
      </w:pPr>
      <w:r>
        <w:t>В.Д.ДУДКА</w:t>
      </w: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right"/>
        <w:outlineLvl w:val="0"/>
      </w:pPr>
      <w:r>
        <w:t>Утверждено</w:t>
      </w:r>
    </w:p>
    <w:p w:rsidR="00030018" w:rsidRDefault="00030018">
      <w:pPr>
        <w:pStyle w:val="ConsPlusNormal"/>
        <w:jc w:val="right"/>
      </w:pPr>
      <w:r>
        <w:t>Постановлением губернатора</w:t>
      </w:r>
    </w:p>
    <w:p w:rsidR="00030018" w:rsidRDefault="00030018">
      <w:pPr>
        <w:pStyle w:val="ConsPlusNormal"/>
        <w:jc w:val="right"/>
      </w:pPr>
      <w:r>
        <w:t>Тульской области</w:t>
      </w:r>
    </w:p>
    <w:p w:rsidR="00030018" w:rsidRDefault="00030018">
      <w:pPr>
        <w:pStyle w:val="ConsPlusNormal"/>
        <w:jc w:val="right"/>
      </w:pPr>
      <w:r>
        <w:t>от 06.07.2009 N 32-пг</w:t>
      </w: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Title"/>
        <w:jc w:val="center"/>
      </w:pPr>
      <w:bookmarkStart w:id="0" w:name="P34"/>
      <w:bookmarkEnd w:id="0"/>
      <w:r>
        <w:t>ПОЛОЖЕНИЕ</w:t>
      </w:r>
    </w:p>
    <w:p w:rsidR="00030018" w:rsidRDefault="00030018">
      <w:pPr>
        <w:pStyle w:val="ConsPlusTitle"/>
        <w:jc w:val="center"/>
      </w:pPr>
      <w:r>
        <w:t>ОБ УВЕДОМЛЕНИИ ПРЕДСТАВИТЕЛЯ НАНИМАТЕЛЯ О ФАКТАХ ОБРАЩЕНИЯ</w:t>
      </w:r>
    </w:p>
    <w:p w:rsidR="00030018" w:rsidRDefault="00030018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030018" w:rsidRDefault="00030018">
      <w:pPr>
        <w:pStyle w:val="ConsPlusTitle"/>
        <w:jc w:val="center"/>
      </w:pPr>
      <w:r>
        <w:t>ОРГАНА ИСПОЛНИТЕЛЬНОЙ ВЛАСТИ, АППАРАТА ПРАВИТЕЛЬСТВА</w:t>
      </w:r>
    </w:p>
    <w:p w:rsidR="00030018" w:rsidRDefault="00030018">
      <w:pPr>
        <w:pStyle w:val="ConsPlusTitle"/>
        <w:jc w:val="center"/>
      </w:pPr>
      <w:r>
        <w:t>ТУЛЬСКОЙ ОБЛАСТИ И АППАРАТОВ МИРОВЫХ СУДЕЙ</w:t>
      </w:r>
    </w:p>
    <w:p w:rsidR="00030018" w:rsidRDefault="00030018">
      <w:pPr>
        <w:pStyle w:val="ConsPlusTitle"/>
        <w:jc w:val="center"/>
      </w:pPr>
      <w:r>
        <w:t>В ТУЛЬСКОЙ ОБЛАСТИ К СОВЕРШЕНИЮ</w:t>
      </w:r>
    </w:p>
    <w:p w:rsidR="00030018" w:rsidRDefault="00030018">
      <w:pPr>
        <w:pStyle w:val="ConsPlusTitle"/>
        <w:jc w:val="center"/>
      </w:pPr>
      <w:r>
        <w:t>КОРРУПЦИОННЫХ ПРАВОНАРУШЕНИЙ</w:t>
      </w:r>
    </w:p>
    <w:p w:rsidR="00030018" w:rsidRDefault="000300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00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Указов Губернатора Тульской области</w:t>
            </w:r>
          </w:p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22.05.2019 </w:t>
            </w:r>
            <w:hyperlink r:id="rId12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14.09.2021 </w:t>
            </w:r>
            <w:hyperlink r:id="rId13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</w:tr>
    </w:tbl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ind w:firstLine="540"/>
        <w:jc w:val="both"/>
      </w:pPr>
      <w:r>
        <w:t xml:space="preserve">1. Настоящим Положением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определяется порядок уведомления представителя нанимателя о фактах обращения в целях склонения государственного гражданского служащего органа исполнительной власти, аппарата правительства Тульской области и аппаратов мировых судей в Тульской области (далее - гражданский служащий) к совершению коррупционных правонарушений (далее - уведомление), перечень сведений, содержащихся в уведомлениях, организация проверки этих сведений и порядок регистрации уведомлений.</w:t>
      </w:r>
    </w:p>
    <w:p w:rsidR="00030018" w:rsidRDefault="00030018">
      <w:pPr>
        <w:pStyle w:val="ConsPlusNormal"/>
        <w:jc w:val="both"/>
      </w:pPr>
      <w:r>
        <w:t xml:space="preserve">(в ред. Указов Губернатора Тульской области от 22.05.2019 </w:t>
      </w:r>
      <w:hyperlink r:id="rId15">
        <w:r>
          <w:rPr>
            <w:color w:val="0000FF"/>
          </w:rPr>
          <w:t>N 62</w:t>
        </w:r>
      </w:hyperlink>
      <w:r>
        <w:t xml:space="preserve">, от 14.09.2021 </w:t>
      </w:r>
      <w:hyperlink r:id="rId16">
        <w:r>
          <w:rPr>
            <w:color w:val="0000FF"/>
          </w:rPr>
          <w:t>N 98</w:t>
        </w:r>
      </w:hyperlink>
      <w:r>
        <w:t>)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2. Обо всех случаях обращения к гражданскому служащему каких-либо лиц в целях склонения его к совершению коррупционных правонарушений гражданский служащий обязан уведомить в тот же день (при невозможности уведомить в тот же день - на следующий рабочий день) представителя нанимателя в письменной форме.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3. В уведомлении должны содержаться следующие сведения: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должность, фамилия, имя, отчество гражданского служащего, направившего уведомление;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дата, время, место, способ обращения к гражданскому служащему в целях склонения его к совершению коррупционных правонарушений;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суть обращения;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сведения о лице, обратившемся к гражданскому служащему в целях склонения его к совершению коррупционных правонарушений: фамилия, имя, отчество (если не известны - приметы лица), должность, место работы, адрес места жительства, номер телефона (какие известны);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обещанное вознаграждение или иная выгода, произведенный шантаж, угрозы и т.п.;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дата подачи уведомления, подпись гражданского служащего.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4. Уведомление подается гражданским служащим для регистрации в министерство по контролю и профилактике коррупционных нарушений в Тульской области.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 xml:space="preserve">Регистрация уведомлений осуществляется в день их поступления в журнале по форме согласно </w:t>
      </w:r>
      <w:hyperlink w:anchor="P80">
        <w:r>
          <w:rPr>
            <w:color w:val="0000FF"/>
          </w:rPr>
          <w:t>приложению</w:t>
        </w:r>
      </w:hyperlink>
      <w:r>
        <w:t xml:space="preserve"> к настоящему Положению. Лица, ответственные за ведение журнала, определяются приказом министра по контролю и профилактике коррупционных нарушений в Тульской области.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гражданскому служащему.</w:t>
      </w:r>
    </w:p>
    <w:p w:rsidR="00030018" w:rsidRDefault="00030018">
      <w:pPr>
        <w:pStyle w:val="ConsPlusNormal"/>
        <w:jc w:val="both"/>
      </w:pPr>
      <w:r>
        <w:t xml:space="preserve">(п. 4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Тульской области от 14.09.2021 N 98)</w:t>
      </w:r>
    </w:p>
    <w:p w:rsidR="00030018" w:rsidRDefault="00030018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8">
        <w:r>
          <w:rPr>
            <w:color w:val="0000FF"/>
          </w:rPr>
          <w:t>Указ</w:t>
        </w:r>
      </w:hyperlink>
      <w:r>
        <w:t xml:space="preserve"> Губернатора Тульской области от 14.09.2021 N 98.</w:t>
      </w:r>
    </w:p>
    <w:p w:rsidR="00030018" w:rsidRDefault="0003001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5</w:t>
        </w:r>
      </w:hyperlink>
      <w:r>
        <w:t>. Зарегистрированное уведомление в течение 5 рабочих дней направляется представителю нанимателя.</w:t>
      </w:r>
    </w:p>
    <w:p w:rsidR="00030018" w:rsidRDefault="0003001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6</w:t>
        </w:r>
      </w:hyperlink>
      <w:r>
        <w:t xml:space="preserve">. Представитель нанимателя в месячный срок со дня получения уведомления направляет его в соответствующую комиссию по соблюдению требований к служебному поведению государственных гражданских служащих органов исполнительной власти, аппарата правительства </w:t>
      </w:r>
      <w:r>
        <w:lastRenderedPageBreak/>
        <w:t>Тульской области и аппаратов мировых судей в Тульской области и урегулированию конфликта интересов, а в случае если из содержания уведомления в действиях (бездействии) каких-либо лиц усматриваются признаки административного правонарушения или состава преступления, - в правоохранительные органы.</w:t>
      </w:r>
    </w:p>
    <w:p w:rsidR="00030018" w:rsidRDefault="00030018">
      <w:pPr>
        <w:pStyle w:val="ConsPlusNormal"/>
        <w:jc w:val="both"/>
      </w:pPr>
      <w:r>
        <w:t xml:space="preserve">(в ред. Указов Губернатора Тульской области от 22.05.2019 </w:t>
      </w:r>
      <w:hyperlink r:id="rId21">
        <w:r>
          <w:rPr>
            <w:color w:val="0000FF"/>
          </w:rPr>
          <w:t>N 62</w:t>
        </w:r>
      </w:hyperlink>
      <w:r>
        <w:t xml:space="preserve">, от 14.09.2021 </w:t>
      </w:r>
      <w:hyperlink r:id="rId22">
        <w:r>
          <w:rPr>
            <w:color w:val="0000FF"/>
          </w:rPr>
          <w:t>N 98</w:t>
        </w:r>
      </w:hyperlink>
      <w:r>
        <w:t>)</w:t>
      </w: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right"/>
        <w:outlineLvl w:val="1"/>
      </w:pPr>
      <w:r>
        <w:t>Приложение</w:t>
      </w:r>
    </w:p>
    <w:p w:rsidR="00030018" w:rsidRDefault="00030018">
      <w:pPr>
        <w:pStyle w:val="ConsPlusNormal"/>
        <w:jc w:val="right"/>
      </w:pPr>
      <w:r>
        <w:t>к Положению об уведомлении представителя</w:t>
      </w:r>
    </w:p>
    <w:p w:rsidR="00030018" w:rsidRDefault="00030018">
      <w:pPr>
        <w:pStyle w:val="ConsPlusNormal"/>
        <w:jc w:val="right"/>
      </w:pPr>
      <w:r>
        <w:t>нанимателя о фактах обращения в целях</w:t>
      </w:r>
    </w:p>
    <w:p w:rsidR="00030018" w:rsidRDefault="00030018">
      <w:pPr>
        <w:pStyle w:val="ConsPlusNormal"/>
        <w:jc w:val="right"/>
      </w:pPr>
      <w:r>
        <w:t>склонения государственного гражданского</w:t>
      </w:r>
    </w:p>
    <w:p w:rsidR="00030018" w:rsidRDefault="00030018">
      <w:pPr>
        <w:pStyle w:val="ConsPlusNormal"/>
        <w:jc w:val="right"/>
      </w:pPr>
      <w:r>
        <w:t>служащего органа исполнительной власти,</w:t>
      </w:r>
    </w:p>
    <w:p w:rsidR="00030018" w:rsidRDefault="00030018">
      <w:pPr>
        <w:pStyle w:val="ConsPlusNormal"/>
        <w:jc w:val="right"/>
      </w:pPr>
      <w:r>
        <w:t>аппарата правительства Тульской области</w:t>
      </w:r>
    </w:p>
    <w:p w:rsidR="00030018" w:rsidRDefault="00030018">
      <w:pPr>
        <w:pStyle w:val="ConsPlusNormal"/>
        <w:jc w:val="right"/>
      </w:pPr>
      <w:r>
        <w:t>и аппаратов мировых судей в Тульской области</w:t>
      </w:r>
    </w:p>
    <w:p w:rsidR="00030018" w:rsidRDefault="00030018">
      <w:pPr>
        <w:pStyle w:val="ConsPlusNormal"/>
        <w:jc w:val="right"/>
      </w:pPr>
      <w:r>
        <w:t>к совершению коррупционных правонарушений</w:t>
      </w:r>
    </w:p>
    <w:p w:rsidR="00030018" w:rsidRDefault="000300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00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030018" w:rsidRDefault="00030018">
            <w:pPr>
              <w:pStyle w:val="ConsPlusNormal"/>
              <w:jc w:val="center"/>
            </w:pPr>
            <w:r>
              <w:rPr>
                <w:color w:val="392C69"/>
              </w:rPr>
              <w:t>от 14.09.2021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018" w:rsidRDefault="00030018">
            <w:pPr>
              <w:pStyle w:val="ConsPlusNormal"/>
            </w:pPr>
          </w:p>
        </w:tc>
      </w:tr>
    </w:tbl>
    <w:p w:rsidR="00030018" w:rsidRDefault="00030018">
      <w:pPr>
        <w:pStyle w:val="ConsPlusNormal"/>
        <w:jc w:val="center"/>
      </w:pPr>
    </w:p>
    <w:p w:rsidR="00030018" w:rsidRDefault="00030018">
      <w:pPr>
        <w:pStyle w:val="ConsPlusNormal"/>
        <w:jc w:val="center"/>
      </w:pPr>
      <w:bookmarkStart w:id="1" w:name="P80"/>
      <w:bookmarkEnd w:id="1"/>
      <w:r>
        <w:t>ЖУРНАЛ</w:t>
      </w:r>
    </w:p>
    <w:p w:rsidR="00030018" w:rsidRDefault="00030018">
      <w:pPr>
        <w:pStyle w:val="ConsPlusNormal"/>
        <w:jc w:val="center"/>
      </w:pPr>
      <w:r>
        <w:t>регистрации уведомлений о фактах обращения</w:t>
      </w:r>
    </w:p>
    <w:p w:rsidR="00030018" w:rsidRDefault="00030018">
      <w:pPr>
        <w:pStyle w:val="ConsPlusNormal"/>
        <w:jc w:val="center"/>
      </w:pPr>
      <w:r>
        <w:t>в целях склонения государственного гражданского служащего</w:t>
      </w:r>
    </w:p>
    <w:p w:rsidR="00030018" w:rsidRDefault="00030018">
      <w:pPr>
        <w:pStyle w:val="ConsPlusNormal"/>
        <w:jc w:val="center"/>
      </w:pPr>
      <w:r>
        <w:t>органа исполнительной власти, аппарата правительства</w:t>
      </w:r>
    </w:p>
    <w:p w:rsidR="00030018" w:rsidRDefault="00030018">
      <w:pPr>
        <w:pStyle w:val="ConsPlusNormal"/>
        <w:jc w:val="center"/>
      </w:pPr>
      <w:r>
        <w:t>Тульской области и аппаратов мировых судей</w:t>
      </w:r>
    </w:p>
    <w:p w:rsidR="00030018" w:rsidRDefault="00030018">
      <w:pPr>
        <w:pStyle w:val="ConsPlusNormal"/>
        <w:jc w:val="center"/>
      </w:pPr>
      <w:r>
        <w:t>в Тульской области к совершению коррупционных правонарушений</w:t>
      </w:r>
    </w:p>
    <w:p w:rsidR="00030018" w:rsidRDefault="000300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779"/>
        <w:gridCol w:w="779"/>
        <w:gridCol w:w="2336"/>
        <w:gridCol w:w="2336"/>
        <w:gridCol w:w="2041"/>
      </w:tblGrid>
      <w:tr w:rsidR="00030018">
        <w:tc>
          <w:tcPr>
            <w:tcW w:w="2336" w:type="dxa"/>
            <w:gridSpan w:val="3"/>
          </w:tcPr>
          <w:p w:rsidR="00030018" w:rsidRDefault="00030018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2336" w:type="dxa"/>
          </w:tcPr>
          <w:p w:rsidR="00030018" w:rsidRDefault="00030018">
            <w:pPr>
              <w:pStyle w:val="ConsPlusNormal"/>
              <w:jc w:val="center"/>
            </w:pPr>
            <w:r>
              <w:t>Ф.И.О., должность гражданского служащего, подавшего уведомление</w:t>
            </w:r>
          </w:p>
        </w:tc>
        <w:tc>
          <w:tcPr>
            <w:tcW w:w="2336" w:type="dxa"/>
          </w:tcPr>
          <w:p w:rsidR="00030018" w:rsidRDefault="00030018">
            <w:pPr>
              <w:pStyle w:val="ConsPlusNormal"/>
              <w:jc w:val="center"/>
            </w:pPr>
            <w:r>
              <w:t>Куда направлено на рассмотрение, дата</w:t>
            </w:r>
          </w:p>
        </w:tc>
        <w:tc>
          <w:tcPr>
            <w:tcW w:w="2041" w:type="dxa"/>
          </w:tcPr>
          <w:p w:rsidR="00030018" w:rsidRDefault="00030018">
            <w:pPr>
              <w:pStyle w:val="ConsPlusNormal"/>
              <w:jc w:val="center"/>
            </w:pPr>
            <w:r>
              <w:t>Результаты рассмотрения</w:t>
            </w:r>
          </w:p>
        </w:tc>
      </w:tr>
      <w:tr w:rsidR="00030018">
        <w:tc>
          <w:tcPr>
            <w:tcW w:w="778" w:type="dxa"/>
          </w:tcPr>
          <w:p w:rsidR="00030018" w:rsidRDefault="00030018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779" w:type="dxa"/>
          </w:tcPr>
          <w:p w:rsidR="00030018" w:rsidRDefault="0003001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79" w:type="dxa"/>
          </w:tcPr>
          <w:p w:rsidR="00030018" w:rsidRDefault="00030018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2336" w:type="dxa"/>
          </w:tcPr>
          <w:p w:rsidR="00030018" w:rsidRDefault="00030018">
            <w:pPr>
              <w:pStyle w:val="ConsPlusNormal"/>
            </w:pPr>
          </w:p>
        </w:tc>
        <w:tc>
          <w:tcPr>
            <w:tcW w:w="2336" w:type="dxa"/>
          </w:tcPr>
          <w:p w:rsidR="00030018" w:rsidRDefault="00030018">
            <w:pPr>
              <w:pStyle w:val="ConsPlusNormal"/>
            </w:pPr>
          </w:p>
        </w:tc>
        <w:tc>
          <w:tcPr>
            <w:tcW w:w="2041" w:type="dxa"/>
          </w:tcPr>
          <w:p w:rsidR="00030018" w:rsidRDefault="00030018">
            <w:pPr>
              <w:pStyle w:val="ConsPlusNormal"/>
            </w:pPr>
          </w:p>
        </w:tc>
      </w:tr>
      <w:tr w:rsidR="00030018">
        <w:tc>
          <w:tcPr>
            <w:tcW w:w="2336" w:type="dxa"/>
            <w:gridSpan w:val="3"/>
          </w:tcPr>
          <w:p w:rsidR="00030018" w:rsidRDefault="00030018">
            <w:pPr>
              <w:pStyle w:val="ConsPlusNormal"/>
            </w:pPr>
          </w:p>
        </w:tc>
        <w:tc>
          <w:tcPr>
            <w:tcW w:w="2336" w:type="dxa"/>
          </w:tcPr>
          <w:p w:rsidR="00030018" w:rsidRDefault="00030018">
            <w:pPr>
              <w:pStyle w:val="ConsPlusNormal"/>
            </w:pPr>
          </w:p>
        </w:tc>
        <w:tc>
          <w:tcPr>
            <w:tcW w:w="2336" w:type="dxa"/>
          </w:tcPr>
          <w:p w:rsidR="00030018" w:rsidRDefault="00030018">
            <w:pPr>
              <w:pStyle w:val="ConsPlusNormal"/>
            </w:pPr>
          </w:p>
        </w:tc>
        <w:tc>
          <w:tcPr>
            <w:tcW w:w="2041" w:type="dxa"/>
          </w:tcPr>
          <w:p w:rsidR="00030018" w:rsidRDefault="00030018">
            <w:pPr>
              <w:pStyle w:val="ConsPlusNormal"/>
            </w:pPr>
          </w:p>
        </w:tc>
      </w:tr>
      <w:tr w:rsidR="00030018">
        <w:tc>
          <w:tcPr>
            <w:tcW w:w="2336" w:type="dxa"/>
            <w:gridSpan w:val="3"/>
          </w:tcPr>
          <w:p w:rsidR="00030018" w:rsidRDefault="00030018">
            <w:pPr>
              <w:pStyle w:val="ConsPlusNormal"/>
            </w:pPr>
          </w:p>
        </w:tc>
        <w:tc>
          <w:tcPr>
            <w:tcW w:w="2336" w:type="dxa"/>
          </w:tcPr>
          <w:p w:rsidR="00030018" w:rsidRDefault="00030018">
            <w:pPr>
              <w:pStyle w:val="ConsPlusNormal"/>
            </w:pPr>
          </w:p>
        </w:tc>
        <w:tc>
          <w:tcPr>
            <w:tcW w:w="2336" w:type="dxa"/>
          </w:tcPr>
          <w:p w:rsidR="00030018" w:rsidRDefault="00030018">
            <w:pPr>
              <w:pStyle w:val="ConsPlusNormal"/>
            </w:pPr>
          </w:p>
        </w:tc>
        <w:tc>
          <w:tcPr>
            <w:tcW w:w="2041" w:type="dxa"/>
          </w:tcPr>
          <w:p w:rsidR="00030018" w:rsidRDefault="00030018">
            <w:pPr>
              <w:pStyle w:val="ConsPlusNormal"/>
            </w:pPr>
          </w:p>
        </w:tc>
      </w:tr>
    </w:tbl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jc w:val="both"/>
      </w:pPr>
    </w:p>
    <w:p w:rsidR="00030018" w:rsidRDefault="000300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2" w:name="_GoBack"/>
      <w:bookmarkEnd w:id="2"/>
    </w:p>
    <w:sectPr w:rsidR="00361FB0" w:rsidSect="003E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18"/>
    <w:rsid w:val="00030018"/>
    <w:rsid w:val="003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8192C-FCCB-4FFE-BFC3-73BE6A5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0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00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0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7535&amp;dst=100224" TargetMode="External"/><Relationship Id="rId13" Type="http://schemas.openxmlformats.org/officeDocument/2006/relationships/hyperlink" Target="https://login.consultant.ru/link/?req=doc&amp;base=RLAW067&amp;n=112354&amp;dst=100006" TargetMode="External"/><Relationship Id="rId18" Type="http://schemas.openxmlformats.org/officeDocument/2006/relationships/hyperlink" Target="https://login.consultant.ru/link/?req=doc&amp;base=RLAW067&amp;n=112354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96199&amp;dst=100007" TargetMode="External"/><Relationship Id="rId7" Type="http://schemas.openxmlformats.org/officeDocument/2006/relationships/hyperlink" Target="https://login.consultant.ru/link/?req=doc&amp;base=RZB&amp;n=482878&amp;dst=100093" TargetMode="External"/><Relationship Id="rId12" Type="http://schemas.openxmlformats.org/officeDocument/2006/relationships/hyperlink" Target="https://login.consultant.ru/link/?req=doc&amp;base=RLAW067&amp;n=96199&amp;dst=100007" TargetMode="External"/><Relationship Id="rId17" Type="http://schemas.openxmlformats.org/officeDocument/2006/relationships/hyperlink" Target="https://login.consultant.ru/link/?req=doc&amp;base=RLAW067&amp;n=112354&amp;dst=10000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12354&amp;dst=100006" TargetMode="External"/><Relationship Id="rId20" Type="http://schemas.openxmlformats.org/officeDocument/2006/relationships/hyperlink" Target="https://login.consultant.ru/link/?req=doc&amp;base=RLAW067&amp;n=11235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12354&amp;dst=100005" TargetMode="External"/><Relationship Id="rId11" Type="http://schemas.openxmlformats.org/officeDocument/2006/relationships/hyperlink" Target="https://login.consultant.ru/link/?req=doc&amp;base=RLAW067&amp;n=112354&amp;dst=10000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67&amp;n=96199&amp;dst=100005" TargetMode="External"/><Relationship Id="rId15" Type="http://schemas.openxmlformats.org/officeDocument/2006/relationships/hyperlink" Target="https://login.consultant.ru/link/?req=doc&amp;base=RLAW067&amp;n=96199&amp;dst=100007" TargetMode="External"/><Relationship Id="rId23" Type="http://schemas.openxmlformats.org/officeDocument/2006/relationships/hyperlink" Target="https://login.consultant.ru/link/?req=doc&amp;base=RLAW067&amp;n=112354&amp;dst=100013" TargetMode="External"/><Relationship Id="rId10" Type="http://schemas.openxmlformats.org/officeDocument/2006/relationships/hyperlink" Target="https://login.consultant.ru/link/?req=doc&amp;base=RLAW067&amp;n=96199&amp;dst=100007" TargetMode="External"/><Relationship Id="rId19" Type="http://schemas.openxmlformats.org/officeDocument/2006/relationships/hyperlink" Target="https://login.consultant.ru/link/?req=doc&amp;base=RLAW067&amp;n=11235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96199&amp;dst=100006" TargetMode="External"/><Relationship Id="rId14" Type="http://schemas.openxmlformats.org/officeDocument/2006/relationships/hyperlink" Target="https://login.consultant.ru/link/?req=doc&amp;base=RZB&amp;n=482878&amp;dst=100093" TargetMode="External"/><Relationship Id="rId22" Type="http://schemas.openxmlformats.org/officeDocument/2006/relationships/hyperlink" Target="https://login.consultant.ru/link/?req=doc&amp;base=RLAW067&amp;n=11235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2024-11-07T14:04:00Z</dcterms:created>
  <dcterms:modified xsi:type="dcterms:W3CDTF">2024-11-07T14:05:00Z</dcterms:modified>
</cp:coreProperties>
</file>