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47B7" w:rsidRPr="00C847B7" w:rsidTr="000C7CA0">
        <w:tc>
          <w:tcPr>
            <w:tcW w:w="4672" w:type="dxa"/>
          </w:tcPr>
          <w:p w:rsidR="00C847B7" w:rsidRPr="00C847B7" w:rsidRDefault="00C847B7" w:rsidP="00F162F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3" w:type="dxa"/>
          </w:tcPr>
          <w:p w:rsidR="00C847B7" w:rsidRPr="00C847B7" w:rsidRDefault="00C847B7" w:rsidP="00F162F7">
            <w:pPr>
              <w:pStyle w:val="ConsPlusNormal"/>
              <w:widowControl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47B7">
              <w:rPr>
                <w:rFonts w:ascii="PT Astra Serif" w:hAnsi="PT Astra Serif"/>
                <w:sz w:val="28"/>
                <w:szCs w:val="28"/>
              </w:rPr>
              <w:t>Приложение</w:t>
            </w:r>
          </w:p>
          <w:p w:rsidR="00C847B7" w:rsidRPr="00C847B7" w:rsidRDefault="00C847B7" w:rsidP="00F162F7">
            <w:pPr>
              <w:pStyle w:val="ConsPlusNormal"/>
              <w:widowControl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47B7">
              <w:rPr>
                <w:rFonts w:ascii="PT Astra Serif" w:hAnsi="PT Astra Serif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  <w:proofErr w:type="spellStart"/>
            <w:r w:rsidRPr="00C847B7">
              <w:rPr>
                <w:rFonts w:ascii="PT Astra Serif" w:hAnsi="PT Astra Serif"/>
                <w:sz w:val="28"/>
                <w:szCs w:val="28"/>
              </w:rPr>
              <w:t>Чернский</w:t>
            </w:r>
            <w:proofErr w:type="spellEnd"/>
            <w:r w:rsidRPr="00C847B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  <w:p w:rsidR="00C847B7" w:rsidRPr="00C847B7" w:rsidRDefault="00C847B7" w:rsidP="00F162F7">
            <w:pPr>
              <w:pStyle w:val="ConsPlusNormal"/>
              <w:widowControl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47B7">
              <w:rPr>
                <w:rFonts w:ascii="PT Astra Serif" w:hAnsi="PT Astra Serif"/>
                <w:sz w:val="28"/>
                <w:szCs w:val="28"/>
              </w:rPr>
              <w:t>от ________2023 года № _____</w:t>
            </w:r>
          </w:p>
          <w:p w:rsidR="00C847B7" w:rsidRPr="00C847B7" w:rsidRDefault="00C847B7" w:rsidP="00F162F7">
            <w:pPr>
              <w:pStyle w:val="ConsPlusNormal"/>
              <w:widowControl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847B7" w:rsidRPr="00C847B7" w:rsidRDefault="00C847B7" w:rsidP="00F162F7">
      <w:pPr>
        <w:pStyle w:val="ConsPlusNormal"/>
        <w:widowControl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Title"/>
        <w:widowControl/>
        <w:ind w:firstLine="709"/>
        <w:jc w:val="center"/>
        <w:rPr>
          <w:rFonts w:ascii="PT Astra Serif" w:hAnsi="PT Astra Serif"/>
          <w:sz w:val="28"/>
          <w:szCs w:val="28"/>
        </w:rPr>
      </w:pPr>
      <w:bookmarkStart w:id="0" w:name="P31"/>
      <w:bookmarkEnd w:id="0"/>
      <w:r w:rsidRPr="00C847B7">
        <w:rPr>
          <w:rFonts w:ascii="PT Astra Serif" w:hAnsi="PT Astra Serif"/>
          <w:sz w:val="28"/>
          <w:szCs w:val="28"/>
        </w:rPr>
        <w:t xml:space="preserve">Положение об условиях оплаты труда директора муниципального казенного учреждения «Централизованная бухгалтерия муниципального образования </w:t>
      </w:r>
      <w:proofErr w:type="spellStart"/>
      <w:r w:rsidRPr="00C847B7">
        <w:rPr>
          <w:rFonts w:ascii="PT Astra Serif" w:hAnsi="PT Astra Serif"/>
          <w:sz w:val="28"/>
          <w:szCs w:val="28"/>
        </w:rPr>
        <w:t>Чернский</w:t>
      </w:r>
      <w:proofErr w:type="spellEnd"/>
      <w:r w:rsidRPr="00C847B7">
        <w:rPr>
          <w:rFonts w:ascii="PT Astra Serif" w:hAnsi="PT Astra Serif"/>
          <w:sz w:val="28"/>
          <w:szCs w:val="28"/>
        </w:rPr>
        <w:t xml:space="preserve"> район</w:t>
      </w:r>
      <w:r w:rsidR="000848C5">
        <w:rPr>
          <w:rFonts w:ascii="PT Astra Serif" w:hAnsi="PT Astra Serif"/>
          <w:sz w:val="28"/>
          <w:szCs w:val="28"/>
        </w:rPr>
        <w:t>»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Title"/>
        <w:widowControl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1. Общие положения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1.1. Настоящее Положение об условиях оплаты труда директора муниципального казенного учреждения «Централизованная бухгалтерия муниципального образования </w:t>
      </w:r>
      <w:proofErr w:type="spellStart"/>
      <w:r w:rsidRPr="00C847B7">
        <w:rPr>
          <w:rFonts w:ascii="PT Astra Serif" w:hAnsi="PT Astra Serif"/>
          <w:sz w:val="28"/>
          <w:szCs w:val="28"/>
        </w:rPr>
        <w:t>Чернский</w:t>
      </w:r>
      <w:proofErr w:type="spellEnd"/>
      <w:r w:rsidRPr="00C847B7">
        <w:rPr>
          <w:rFonts w:ascii="PT Astra Serif" w:hAnsi="PT Astra Serif"/>
          <w:sz w:val="28"/>
          <w:szCs w:val="28"/>
        </w:rPr>
        <w:t xml:space="preserve"> район</w:t>
      </w:r>
      <w:r w:rsidR="000848C5">
        <w:rPr>
          <w:rFonts w:ascii="PT Astra Serif" w:hAnsi="PT Astra Serif"/>
          <w:sz w:val="28"/>
          <w:szCs w:val="28"/>
        </w:rPr>
        <w:t>»</w:t>
      </w:r>
      <w:r w:rsidRPr="00C847B7">
        <w:rPr>
          <w:rFonts w:ascii="PT Astra Serif" w:hAnsi="PT Astra Serif"/>
          <w:sz w:val="28"/>
          <w:szCs w:val="28"/>
        </w:rPr>
        <w:t xml:space="preserve"> (далее соответственно - Положение, Учреждение) разработано в целях определения условий и порядка оплаты труда директора и включает в себя: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- размер должностного оклада директора Учреждения;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- порядок и условия установления выплат компенсационного характера;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- порядок и условия установления выплат стимулирующего характера;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- другие вопросы оплаты труда.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1.2. Оплата труда директора Учреждения состоит из должностного оклада, выплат компенсационного и стимулирующего характера.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Title"/>
        <w:widowControl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2. Размер должностного оклада директора учреждения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2.1. Должностной оклад директора учреждения определяется трудовым договором и устанавливается в кратном отношении к средней заработной плате работников, которые относятся к основному персоналу возглавляемого им Учреждения, и составляет до 5 размеров указанной средней заработной платы.</w:t>
      </w:r>
    </w:p>
    <w:p w:rsidR="00C847B7" w:rsidRPr="00C847B7" w:rsidRDefault="00C847B7" w:rsidP="00F162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К основному персоналу должностей работников Учреждения для расчета средней заработной платы и определения должностного оклада директора Учреждения относятся: </w:t>
      </w:r>
      <w:r w:rsidRPr="00C847B7">
        <w:rPr>
          <w:rFonts w:ascii="PT Astra Serif" w:eastAsia="Times New Roman" w:hAnsi="PT Astra Serif" w:cs="Times New Roman"/>
          <w:sz w:val="28"/>
          <w:szCs w:val="28"/>
        </w:rPr>
        <w:t xml:space="preserve">бухгалтер, бухгалтер 1 категории, бухгалтер </w:t>
      </w:r>
      <w:r w:rsidRPr="00C847B7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Pr="00C847B7">
        <w:rPr>
          <w:rFonts w:ascii="PT Astra Serif" w:eastAsia="Times New Roman" w:hAnsi="PT Astra Serif" w:cs="Times New Roman"/>
          <w:sz w:val="28"/>
          <w:szCs w:val="28"/>
        </w:rPr>
        <w:t xml:space="preserve"> категории, ведущий бухгалтер, экономист, экономист 1категории, экономист </w:t>
      </w:r>
      <w:r w:rsidRPr="00C847B7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Pr="00C847B7">
        <w:rPr>
          <w:rFonts w:ascii="PT Astra Serif" w:eastAsia="Times New Roman" w:hAnsi="PT Astra Serif" w:cs="Times New Roman"/>
          <w:sz w:val="28"/>
          <w:szCs w:val="28"/>
        </w:rPr>
        <w:t xml:space="preserve"> категории, ведущий экономист.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2.2. Предельный уровень соотношения среднемесячной заработной платы директора Учреждения,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директора Учреждения, его заместителя, главного бухгалтера) не может превышать шестикратного размера.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Title"/>
        <w:widowControl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lastRenderedPageBreak/>
        <w:t>3. Порядок и условия установления выплат</w:t>
      </w:r>
    </w:p>
    <w:p w:rsidR="00C847B7" w:rsidRPr="00C847B7" w:rsidRDefault="00C847B7" w:rsidP="00F162F7">
      <w:pPr>
        <w:pStyle w:val="ConsPlusTitle"/>
        <w:widowControl/>
        <w:ind w:firstLine="709"/>
        <w:jc w:val="center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компенсационного характера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3.1. С учетом условий труда директору Учреждения могут быть установлены выплаты компенсационного характера в соответствии с трудовым законодательством.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3.2. Оплата за работу в выходные и нерабочие праздничные дни производится </w:t>
      </w:r>
      <w:r w:rsidR="00EC5C39">
        <w:rPr>
          <w:rFonts w:ascii="PT Astra Serif" w:hAnsi="PT Astra Serif"/>
          <w:sz w:val="28"/>
          <w:szCs w:val="28"/>
        </w:rPr>
        <w:t>директору</w:t>
      </w:r>
      <w:r w:rsidRPr="00C847B7">
        <w:rPr>
          <w:rFonts w:ascii="PT Astra Serif" w:hAnsi="PT Astra Serif"/>
          <w:sz w:val="28"/>
          <w:szCs w:val="28"/>
        </w:rPr>
        <w:t xml:space="preserve"> Учреждения в соответствии со </w:t>
      </w:r>
      <w:hyperlink r:id="rId6">
        <w:r w:rsidRPr="00C847B7">
          <w:rPr>
            <w:rFonts w:ascii="PT Astra Serif" w:hAnsi="PT Astra Serif"/>
            <w:sz w:val="28"/>
            <w:szCs w:val="28"/>
          </w:rPr>
          <w:t>статьей 153</w:t>
        </w:r>
      </w:hyperlink>
      <w:r w:rsidRPr="00C847B7">
        <w:rPr>
          <w:rFonts w:ascii="PT Astra Serif" w:hAnsi="PT Astra Serif"/>
          <w:sz w:val="28"/>
          <w:szCs w:val="28"/>
        </w:rPr>
        <w:t xml:space="preserve"> Трудового кодекса Российской Федерации.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Title"/>
        <w:widowControl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4. Порядок и условия установления выплат</w:t>
      </w:r>
    </w:p>
    <w:p w:rsidR="00C847B7" w:rsidRPr="00C847B7" w:rsidRDefault="00C847B7" w:rsidP="00F162F7">
      <w:pPr>
        <w:pStyle w:val="ConsPlusTitle"/>
        <w:widowControl/>
        <w:ind w:firstLine="709"/>
        <w:jc w:val="center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стимулирующего характера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4.1. С учетом достигнутых результатов деятельности Учреждения в соответствии с критериями оценки и целевыми показателями эффективности работы Учреждения директору Учреждения устанавливаются следующие выплаты стимулирующего характера: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- премия по итогам работы </w:t>
      </w:r>
      <w:r w:rsidR="003E6E04">
        <w:rPr>
          <w:rFonts w:ascii="PT Astra Serif" w:hAnsi="PT Astra Serif"/>
          <w:sz w:val="28"/>
          <w:szCs w:val="28"/>
        </w:rPr>
        <w:t>за установленный период</w:t>
      </w:r>
      <w:r w:rsidRPr="00C847B7">
        <w:rPr>
          <w:rFonts w:ascii="PT Astra Serif" w:hAnsi="PT Astra Serif"/>
          <w:sz w:val="28"/>
          <w:szCs w:val="28"/>
        </w:rPr>
        <w:t>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- премия за интенсивность и высокие результаты работы.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4.2. Премирование осуществляется в пределах ассигнований на оплату труда работников Учреждения.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4.3. Конкретный размер премии определяется как в процентах к должностному окладу, так и в абсолютном размере.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4.4. Выплата премий производится на основании локального акта Учредителя.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Выплата премии по итогам работы за год производится однократно.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4.5. При наличии у директора Учреждения дисциплинарного взыскания, предусмотренного </w:t>
      </w:r>
      <w:hyperlink r:id="rId7">
        <w:r w:rsidRPr="00C847B7">
          <w:rPr>
            <w:rFonts w:ascii="PT Astra Serif" w:hAnsi="PT Astra Serif"/>
            <w:sz w:val="28"/>
            <w:szCs w:val="28"/>
          </w:rPr>
          <w:t>ст. 192</w:t>
        </w:r>
      </w:hyperlink>
      <w:r w:rsidRPr="00C847B7">
        <w:rPr>
          <w:rFonts w:ascii="PT Astra Serif" w:hAnsi="PT Astra Serif"/>
          <w:sz w:val="28"/>
          <w:szCs w:val="28"/>
        </w:rPr>
        <w:t xml:space="preserve"> Трудового кодекса Российской Федерации, </w:t>
      </w:r>
      <w:r w:rsidR="00EC5C39">
        <w:rPr>
          <w:rFonts w:ascii="PT Astra Serif" w:hAnsi="PT Astra Serif"/>
          <w:sz w:val="28"/>
          <w:szCs w:val="28"/>
        </w:rPr>
        <w:t xml:space="preserve">директор </w:t>
      </w:r>
      <w:r w:rsidRPr="00C847B7">
        <w:rPr>
          <w:rFonts w:ascii="PT Astra Serif" w:hAnsi="PT Astra Serif"/>
          <w:sz w:val="28"/>
          <w:szCs w:val="28"/>
        </w:rPr>
        <w:t>Учреждения не подлежит премированию в течение срока действия дисциплинарного взыскания.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4.6. Премия по итогам работы</w:t>
      </w:r>
      <w:r w:rsidR="00F162F7">
        <w:rPr>
          <w:rFonts w:ascii="PT Astra Serif" w:hAnsi="PT Astra Serif"/>
          <w:sz w:val="28"/>
          <w:szCs w:val="28"/>
        </w:rPr>
        <w:t xml:space="preserve"> за установленный период </w:t>
      </w:r>
      <w:r w:rsidRPr="00C847B7">
        <w:rPr>
          <w:rFonts w:ascii="PT Astra Serif" w:hAnsi="PT Astra Serif"/>
          <w:sz w:val="28"/>
          <w:szCs w:val="28"/>
        </w:rPr>
        <w:t>выплачивается с целью поощрения директора Учреждения за достижение целевых показателей работы Учреждения и эффективности деятельности директора по итогам работы за установленный период.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4.7. Установить целевые показатели работы Учреждения и критерии оценки эффективности деятельности директора Учреждения согласно приложен</w:t>
      </w:r>
      <w:r w:rsidR="00051060">
        <w:rPr>
          <w:rFonts w:ascii="PT Astra Serif" w:hAnsi="PT Astra Serif"/>
          <w:sz w:val="28"/>
          <w:szCs w:val="28"/>
        </w:rPr>
        <w:t>ию.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4.8. Премия по итогам работы </w:t>
      </w:r>
      <w:r w:rsidR="00F162F7">
        <w:rPr>
          <w:rFonts w:ascii="PT Astra Serif" w:hAnsi="PT Astra Serif"/>
          <w:sz w:val="28"/>
          <w:szCs w:val="28"/>
        </w:rPr>
        <w:t xml:space="preserve">за установленный период </w:t>
      </w:r>
      <w:r w:rsidRPr="00C847B7">
        <w:rPr>
          <w:rFonts w:ascii="PT Astra Serif" w:hAnsi="PT Astra Serif"/>
          <w:sz w:val="28"/>
          <w:szCs w:val="28"/>
        </w:rPr>
        <w:t>директору Учреждения составляет: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от 90% до 100% от должностного оклада, если сумма баллов по критериям оценки эффективности деятельности директора от 90 до 100;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от 80% до 90% от должностного оклада, если сумма баллов по критериям оценки эффективности деятельности директора от до 80 до 90;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lastRenderedPageBreak/>
        <w:t>от 70% до 80% от должностного оклада, если сумма баллов по критериям оценки эффективности работы директора от 70 до 80;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премия по итогам работы не выплачивается, если сумма баллов по критериям оценки эффективности работы директора менее 70.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При наличии фактов нецелевого использования бюджетных средств баллы </w:t>
      </w:r>
      <w:r w:rsidR="003E6E04">
        <w:rPr>
          <w:rFonts w:ascii="PT Astra Serif" w:hAnsi="PT Astra Serif"/>
          <w:sz w:val="28"/>
          <w:szCs w:val="28"/>
        </w:rPr>
        <w:t>директору</w:t>
      </w:r>
      <w:r w:rsidRPr="00C847B7">
        <w:rPr>
          <w:rFonts w:ascii="PT Astra Serif" w:hAnsi="PT Astra Serif"/>
          <w:sz w:val="28"/>
          <w:szCs w:val="28"/>
        </w:rPr>
        <w:t xml:space="preserve"> Учреждения не начисляются.</w:t>
      </w:r>
    </w:p>
    <w:p w:rsidR="00C847B7" w:rsidRPr="00C847B7" w:rsidRDefault="003E6E04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Директору </w:t>
      </w:r>
      <w:r w:rsidR="00C847B7" w:rsidRPr="00C847B7">
        <w:rPr>
          <w:rFonts w:ascii="PT Astra Serif" w:hAnsi="PT Astra Serif"/>
          <w:sz w:val="28"/>
          <w:szCs w:val="28"/>
        </w:rPr>
        <w:t>Учреждения, отработавшему неполный период, премия по итогам работы выплачивается за фактически отработанное им время.</w:t>
      </w:r>
    </w:p>
    <w:p w:rsidR="00C847B7" w:rsidRDefault="00F162F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4.9</w:t>
      </w:r>
      <w:r w:rsidR="00C847B7" w:rsidRPr="00C847B7">
        <w:rPr>
          <w:rFonts w:ascii="PT Astra Serif" w:hAnsi="PT Astra Serif"/>
          <w:sz w:val="28"/>
          <w:szCs w:val="28"/>
        </w:rPr>
        <w:t xml:space="preserve">. Премия за интенсивность и высокие результаты работы </w:t>
      </w:r>
      <w:r w:rsidR="003E6E04">
        <w:rPr>
          <w:rFonts w:ascii="PT Astra Serif" w:hAnsi="PT Astra Serif"/>
          <w:sz w:val="28"/>
          <w:szCs w:val="28"/>
        </w:rPr>
        <w:t xml:space="preserve">является </w:t>
      </w:r>
      <w:r w:rsidR="003E6E04" w:rsidRPr="001C3C58">
        <w:rPr>
          <w:rFonts w:ascii="PT Astra Serif" w:eastAsia="Times New Roman" w:hAnsi="PT Astra Serif" w:cs="Times New Roman"/>
          <w:sz w:val="28"/>
          <w:szCs w:val="28"/>
        </w:rPr>
        <w:t xml:space="preserve">единовременной выплатой и устанавливается с целью поощрения </w:t>
      </w:r>
      <w:r w:rsidR="003E6E04">
        <w:rPr>
          <w:rFonts w:ascii="PT Astra Serif" w:hAnsi="PT Astra Serif"/>
          <w:sz w:val="28"/>
          <w:szCs w:val="28"/>
        </w:rPr>
        <w:t>директора Учреждения</w:t>
      </w:r>
      <w:r w:rsidR="003E6E04" w:rsidRPr="003E6E04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E6E04" w:rsidRPr="001C3C58">
        <w:rPr>
          <w:rFonts w:ascii="PT Astra Serif" w:eastAsia="Times New Roman" w:hAnsi="PT Astra Serif" w:cs="Times New Roman"/>
          <w:sz w:val="28"/>
          <w:szCs w:val="28"/>
        </w:rPr>
        <w:t>за выполнени</w:t>
      </w:r>
      <w:r w:rsidR="003E6E04">
        <w:rPr>
          <w:rFonts w:ascii="PT Astra Serif" w:eastAsia="Times New Roman" w:hAnsi="PT Astra Serif" w:cs="Times New Roman"/>
          <w:sz w:val="28"/>
          <w:szCs w:val="28"/>
        </w:rPr>
        <w:t>е</w:t>
      </w:r>
      <w:r w:rsidR="003E6E04" w:rsidRPr="001C3C58">
        <w:rPr>
          <w:rFonts w:ascii="PT Astra Serif" w:eastAsia="Times New Roman" w:hAnsi="PT Astra Serif" w:cs="Times New Roman"/>
          <w:sz w:val="28"/>
          <w:szCs w:val="28"/>
        </w:rPr>
        <w:t xml:space="preserve"> особо важ</w:t>
      </w:r>
      <w:r w:rsidR="003E6E04">
        <w:rPr>
          <w:rFonts w:ascii="PT Astra Serif" w:eastAsia="Times New Roman" w:hAnsi="PT Astra Serif" w:cs="Times New Roman"/>
          <w:sz w:val="28"/>
          <w:szCs w:val="28"/>
        </w:rPr>
        <w:t>ных мероприятий и срочных работ</w:t>
      </w:r>
      <w:r w:rsidR="003E6E04">
        <w:rPr>
          <w:rFonts w:ascii="PT Astra Serif" w:hAnsi="PT Astra Serif"/>
          <w:sz w:val="28"/>
          <w:szCs w:val="28"/>
        </w:rPr>
        <w:t xml:space="preserve">. </w:t>
      </w:r>
      <w:r w:rsidR="00C847B7" w:rsidRPr="00C847B7">
        <w:rPr>
          <w:rFonts w:ascii="PT Astra Serif" w:hAnsi="PT Astra Serif"/>
          <w:sz w:val="28"/>
          <w:szCs w:val="28"/>
        </w:rPr>
        <w:t>При назначении премии учитываются: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- интенсивность и напряженность работы;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- участие в выполнении </w:t>
      </w:r>
      <w:r w:rsidR="004A05CE">
        <w:rPr>
          <w:rFonts w:ascii="PT Astra Serif" w:hAnsi="PT Astra Serif"/>
          <w:sz w:val="28"/>
          <w:szCs w:val="28"/>
        </w:rPr>
        <w:t xml:space="preserve">особо </w:t>
      </w:r>
      <w:bookmarkStart w:id="1" w:name="_GoBack"/>
      <w:bookmarkEnd w:id="1"/>
      <w:r w:rsidRPr="00C847B7">
        <w:rPr>
          <w:rFonts w:ascii="PT Astra Serif" w:hAnsi="PT Astra Serif"/>
          <w:sz w:val="28"/>
          <w:szCs w:val="28"/>
        </w:rPr>
        <w:t>важных и срочных работ, мероприятий.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Title"/>
        <w:widowControl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5. Другие вопросы оплаты труда</w:t>
      </w:r>
    </w:p>
    <w:p w:rsidR="00C847B7" w:rsidRPr="00C847B7" w:rsidRDefault="00C847B7" w:rsidP="00F162F7">
      <w:pPr>
        <w:pStyle w:val="ConsPlusNormal"/>
        <w:widowControl/>
        <w:ind w:firstLine="709"/>
        <w:rPr>
          <w:rFonts w:ascii="PT Astra Serif" w:hAnsi="PT Astra Serif"/>
          <w:sz w:val="28"/>
          <w:szCs w:val="28"/>
        </w:rPr>
      </w:pP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>5.1. При предоставлении ежегодного оплачиваемого отпуска директору Учреждения назначается единовременная выплата в размере двух должностных окладов. Единовременная выплата осуществляется один раз в год по письменному заявлению директора, подаваемому Учредителю, на основании соответствующего распоряжения Учредителя.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Если очередной отпуск используется частями, </w:t>
      </w:r>
      <w:r w:rsidR="00EC5C39">
        <w:rPr>
          <w:rFonts w:ascii="PT Astra Serif" w:hAnsi="PT Astra Serif"/>
          <w:sz w:val="28"/>
          <w:szCs w:val="28"/>
        </w:rPr>
        <w:t xml:space="preserve">единовременная выплата </w:t>
      </w:r>
      <w:r w:rsidRPr="00C847B7">
        <w:rPr>
          <w:rFonts w:ascii="PT Astra Serif" w:hAnsi="PT Astra Serif"/>
          <w:sz w:val="28"/>
          <w:szCs w:val="28"/>
        </w:rPr>
        <w:t>выплачивается в один из периодов отпуска.</w:t>
      </w:r>
    </w:p>
    <w:p w:rsidR="00C847B7" w:rsidRPr="00C847B7" w:rsidRDefault="00C847B7" w:rsidP="00F162F7">
      <w:pPr>
        <w:pStyle w:val="ConsPlusNormal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C847B7">
        <w:rPr>
          <w:rFonts w:ascii="PT Astra Serif" w:hAnsi="PT Astra Serif"/>
          <w:sz w:val="28"/>
          <w:szCs w:val="28"/>
        </w:rPr>
        <w:t xml:space="preserve">Размер </w:t>
      </w:r>
      <w:r w:rsidR="00EC5C39">
        <w:rPr>
          <w:rFonts w:ascii="PT Astra Serif" w:hAnsi="PT Astra Serif"/>
          <w:sz w:val="28"/>
          <w:szCs w:val="28"/>
        </w:rPr>
        <w:t xml:space="preserve">единовременной выплаты </w:t>
      </w:r>
      <w:r w:rsidRPr="00C847B7">
        <w:rPr>
          <w:rFonts w:ascii="PT Astra Serif" w:hAnsi="PT Astra Serif"/>
          <w:sz w:val="28"/>
          <w:szCs w:val="28"/>
        </w:rPr>
        <w:t>пределяется исходя из должностного оклада, установленного на день выплаты.</w:t>
      </w:r>
    </w:p>
    <w:p w:rsidR="00112CF2" w:rsidRPr="00C847B7" w:rsidRDefault="00112CF2" w:rsidP="00F162F7">
      <w:pPr>
        <w:rPr>
          <w:rFonts w:ascii="PT Astra Serif" w:hAnsi="PT Astra Serif"/>
          <w:sz w:val="28"/>
          <w:szCs w:val="28"/>
        </w:rPr>
      </w:pPr>
    </w:p>
    <w:sectPr w:rsidR="00112CF2" w:rsidRPr="00C847B7" w:rsidSect="00C847B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F6C" w:rsidRDefault="00130F6C" w:rsidP="00C847B7">
      <w:pPr>
        <w:spacing w:after="0" w:line="240" w:lineRule="auto"/>
      </w:pPr>
      <w:r>
        <w:separator/>
      </w:r>
    </w:p>
  </w:endnote>
  <w:endnote w:type="continuationSeparator" w:id="0">
    <w:p w:rsidR="00130F6C" w:rsidRDefault="00130F6C" w:rsidP="00C84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F6C" w:rsidRDefault="00130F6C" w:rsidP="00C847B7">
      <w:pPr>
        <w:spacing w:after="0" w:line="240" w:lineRule="auto"/>
      </w:pPr>
      <w:r>
        <w:separator/>
      </w:r>
    </w:p>
  </w:footnote>
  <w:footnote w:type="continuationSeparator" w:id="0">
    <w:p w:rsidR="00130F6C" w:rsidRDefault="00130F6C" w:rsidP="00C84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901922"/>
      <w:docPartObj>
        <w:docPartGallery w:val="Page Numbers (Top of Page)"/>
        <w:docPartUnique/>
      </w:docPartObj>
    </w:sdtPr>
    <w:sdtEndPr/>
    <w:sdtContent>
      <w:p w:rsidR="00C847B7" w:rsidRDefault="00C847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5CE">
          <w:rPr>
            <w:noProof/>
          </w:rPr>
          <w:t>3</w:t>
        </w:r>
        <w:r>
          <w:fldChar w:fldCharType="end"/>
        </w:r>
      </w:p>
    </w:sdtContent>
  </w:sdt>
  <w:p w:rsidR="00C847B7" w:rsidRDefault="00C847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B7"/>
    <w:rsid w:val="00051060"/>
    <w:rsid w:val="000848C5"/>
    <w:rsid w:val="00112CF2"/>
    <w:rsid w:val="00130F6C"/>
    <w:rsid w:val="00216A28"/>
    <w:rsid w:val="003E6E04"/>
    <w:rsid w:val="004A05CE"/>
    <w:rsid w:val="006F1A72"/>
    <w:rsid w:val="00C847B7"/>
    <w:rsid w:val="00CF51B2"/>
    <w:rsid w:val="00D04090"/>
    <w:rsid w:val="00EC5C39"/>
    <w:rsid w:val="00F1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EFAA"/>
  <w15:chartTrackingRefBased/>
  <w15:docId w15:val="{A533266B-9987-4F1D-8A93-6C5E2104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7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47B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47B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C84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47B7"/>
  </w:style>
  <w:style w:type="paragraph" w:styleId="a6">
    <w:name w:val="footer"/>
    <w:basedOn w:val="a"/>
    <w:link w:val="a7"/>
    <w:uiPriority w:val="99"/>
    <w:unhideWhenUsed/>
    <w:rsid w:val="00C84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47B7"/>
  </w:style>
  <w:style w:type="paragraph" w:styleId="a8">
    <w:name w:val="Balloon Text"/>
    <w:basedOn w:val="a"/>
    <w:link w:val="a9"/>
    <w:uiPriority w:val="99"/>
    <w:semiHidden/>
    <w:unhideWhenUsed/>
    <w:rsid w:val="00F16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67B35B8372B4619C8BE3E4463B3C162A47DFFD20B361162A41ECC55ABF759B3147AED213A25B7106DA0A30A2B5C6AC7287CB2F86CEC31A4UChB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7B35B8372B4619C8BE3E4463B3C162A47DFFD20B361162A41ECC55ABF759B3147AED273B21BD4C3FEFA2566E0979C7297CB1F970UEhD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9</cp:revision>
  <cp:lastPrinted>2023-12-11T14:27:00Z</cp:lastPrinted>
  <dcterms:created xsi:type="dcterms:W3CDTF">2023-12-11T07:57:00Z</dcterms:created>
  <dcterms:modified xsi:type="dcterms:W3CDTF">2023-12-13T06:23:00Z</dcterms:modified>
</cp:coreProperties>
</file>