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E0" w:rsidRDefault="00BB29E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B29E0" w:rsidRDefault="00BB29E0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B29E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B29E0" w:rsidRDefault="00BB29E0">
            <w:pPr>
              <w:pStyle w:val="ConsPlusNormal"/>
            </w:pPr>
            <w:r>
              <w:t>23 апреля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B29E0" w:rsidRDefault="00BB29E0">
            <w:pPr>
              <w:pStyle w:val="ConsPlusNormal"/>
              <w:jc w:val="right"/>
            </w:pPr>
            <w:r>
              <w:t>N 28-ЗТО</w:t>
            </w:r>
          </w:p>
        </w:tc>
      </w:tr>
    </w:tbl>
    <w:p w:rsidR="00BB29E0" w:rsidRDefault="00BB29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29E0" w:rsidRDefault="00BB29E0">
      <w:pPr>
        <w:pStyle w:val="ConsPlusNormal"/>
      </w:pPr>
    </w:p>
    <w:p w:rsidR="00BB29E0" w:rsidRDefault="00BB29E0">
      <w:pPr>
        <w:pStyle w:val="ConsPlusTitle"/>
        <w:jc w:val="center"/>
      </w:pPr>
      <w:r>
        <w:t>ЗАКОН</w:t>
      </w:r>
    </w:p>
    <w:p w:rsidR="00BB29E0" w:rsidRDefault="00BB29E0">
      <w:pPr>
        <w:pStyle w:val="ConsPlusTitle"/>
        <w:jc w:val="center"/>
      </w:pPr>
      <w:r>
        <w:t>ТУЛЬСКОЙ ОБЛАСТИ</w:t>
      </w:r>
    </w:p>
    <w:p w:rsidR="00BB29E0" w:rsidRDefault="00BB29E0">
      <w:pPr>
        <w:pStyle w:val="ConsPlusTitle"/>
        <w:jc w:val="center"/>
      </w:pPr>
    </w:p>
    <w:p w:rsidR="00BB29E0" w:rsidRDefault="00BB29E0">
      <w:pPr>
        <w:pStyle w:val="ConsPlusTitle"/>
        <w:jc w:val="center"/>
      </w:pPr>
      <w:r>
        <w:t>О ПРЕДСТАВЛЕНИИ СВЕДЕНИЙ О ДОХОДАХ, РАСХОДАХ,</w:t>
      </w:r>
    </w:p>
    <w:p w:rsidR="00BB29E0" w:rsidRDefault="00BB29E0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BB29E0" w:rsidRDefault="00BB29E0">
      <w:pPr>
        <w:pStyle w:val="ConsPlusTitle"/>
        <w:jc w:val="center"/>
      </w:pPr>
      <w:r>
        <w:t>ЗА ОТЧЕТНЫЙ ПЕРИОД С 1 ЯНВАРЯ ПО 31 ДЕКАБРЯ 2019 ГОДА</w:t>
      </w:r>
    </w:p>
    <w:p w:rsidR="00BB29E0" w:rsidRDefault="00BB29E0">
      <w:pPr>
        <w:pStyle w:val="ConsPlusNormal"/>
      </w:pPr>
    </w:p>
    <w:p w:rsidR="00BB29E0" w:rsidRDefault="00BB29E0">
      <w:pPr>
        <w:pStyle w:val="ConsPlusNormal"/>
        <w:jc w:val="right"/>
      </w:pPr>
      <w:r>
        <w:t>Принят</w:t>
      </w:r>
    </w:p>
    <w:p w:rsidR="00BB29E0" w:rsidRDefault="00BB29E0">
      <w:pPr>
        <w:pStyle w:val="ConsPlusNormal"/>
        <w:jc w:val="right"/>
      </w:pPr>
      <w:r>
        <w:t>Тульской областной Думой</w:t>
      </w:r>
    </w:p>
    <w:p w:rsidR="00BB29E0" w:rsidRDefault="00BB29E0">
      <w:pPr>
        <w:pStyle w:val="ConsPlusNormal"/>
        <w:jc w:val="right"/>
      </w:pPr>
      <w:r>
        <w:t>23 апреля 2020 года</w:t>
      </w:r>
    </w:p>
    <w:p w:rsidR="00BB29E0" w:rsidRDefault="00BB29E0">
      <w:pPr>
        <w:pStyle w:val="ConsPlusNormal"/>
      </w:pPr>
    </w:p>
    <w:p w:rsidR="00BB29E0" w:rsidRDefault="00BB29E0">
      <w:pPr>
        <w:pStyle w:val="ConsPlusTitle"/>
        <w:ind w:firstLine="540"/>
        <w:jc w:val="both"/>
        <w:outlineLvl w:val="0"/>
      </w:pPr>
      <w:bookmarkStart w:id="0" w:name="P15"/>
      <w:bookmarkEnd w:id="0"/>
      <w:r>
        <w:t>Статья 1</w:t>
      </w:r>
    </w:p>
    <w:p w:rsidR="00BB29E0" w:rsidRDefault="00BB29E0">
      <w:pPr>
        <w:pStyle w:val="ConsPlusNormal"/>
        <w:ind w:firstLine="540"/>
        <w:jc w:val="both"/>
      </w:pPr>
    </w:p>
    <w:p w:rsidR="00BB29E0" w:rsidRDefault="00BB29E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Указом</w:t>
        </w:r>
      </w:hyperlink>
      <w:r>
        <w:t xml:space="preserve"> Президента Российской Федерации от 17 апреля 2020 года N 272 "О представлении сведений о доходах, расходах, об имуществе и обязательствах имущественного характера за отчетный период с 1 января по 31 декабря 2019 г." и в связи с реализацией на территории Тульской области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коронавирусной инфекции (COVID-19), установить, что сведения о доходах, расходах, об имуществе и обязательствах имущественного характера лиц, обязанных их представлять в соответствии с федеральным законодательством и законодательством Тульской области, а также сведения о доходах, расходах, об имуществе и обязательствах имущественного характера их супруги (супруга) и несовершеннолетних детей за отчетный период с 1 января по 31 декабря 2019 года, срок подачи которых предусмотрен:</w:t>
      </w:r>
    </w:p>
    <w:p w:rsidR="00BB29E0" w:rsidRDefault="00BB29E0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пунктом 2 части 1 статьи 7</w:t>
        </w:r>
      </w:hyperlink>
      <w:r>
        <w:t xml:space="preserve"> Закона Тульской области от 31 октября 2005 года N 623-ЗТО "О государственной гражданской службе Тульской области";</w:t>
      </w:r>
    </w:p>
    <w:p w:rsidR="00BB29E0" w:rsidRDefault="00BB29E0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частью 2 статьи 1</w:t>
        </w:r>
      </w:hyperlink>
      <w:r>
        <w:t xml:space="preserve"> Закона Тульской области от 18 февраля 2010 года N 1405-ЗТО "О представлении гражданами, претендующими на замещение государственных должностей Тульской области, и лицами, замещающими государственные должности Тульской области, сведений о доходах, расходах, об имуществе и обязательствах имущественного характера" (далее - Закон Тульской области "О представлении гражданами, претендующими на замещение государственных должностей Тульской области, и лицами, замещающими государственные должности Тульской области, сведений о доходах, расходах, об имуществе и обязательствах имущественного характера");</w:t>
      </w:r>
    </w:p>
    <w:p w:rsidR="00BB29E0" w:rsidRDefault="00BB29E0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пунктом 2 части 2 статьи 1</w:t>
        </w:r>
      </w:hyperlink>
      <w:r>
        <w:t xml:space="preserve"> Закона Тульской области от 29 мая 2017 года N 35-ЗТО "О порядке представления гражданами, претендующими на замещение должности главы местной администрации по контракту, и лицом, замещающим указанную должность, сведений о доходах, расходах, об имуществе и обязательствах имущественного характера и порядке проверки достоверности и полноты указанных сведений" (далее - Закон Тульской области "О порядке представления гражданами, претендующими на замещение должности главы местной администрации по контракту, и лицом, замещающим указанную должность, сведений о доходах, расходах, об имуществе и обязательствах имущественного характера и порядке проверки достоверности и полноты указанных сведений");</w:t>
      </w:r>
    </w:p>
    <w:p w:rsidR="00BB29E0" w:rsidRDefault="00BB29E0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пунктом 2 части 2 статьи 1</w:t>
        </w:r>
      </w:hyperlink>
      <w:r>
        <w:t xml:space="preserve"> Закона Тульской области от 29 мая 2017 года N 36-ЗТО "О порядке представления гражданами, претендующими на замещение муниципальной должности, и лицами, </w:t>
      </w:r>
      <w:r>
        <w:lastRenderedPageBreak/>
        <w:t>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сведений" (далее - Закон Тульской области "О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сведений"),</w:t>
      </w:r>
    </w:p>
    <w:p w:rsidR="00BB29E0" w:rsidRDefault="00BB29E0">
      <w:pPr>
        <w:pStyle w:val="ConsPlusNormal"/>
        <w:spacing w:before="220"/>
        <w:ind w:firstLine="540"/>
        <w:jc w:val="both"/>
      </w:pPr>
      <w:r>
        <w:t>представляются до 1 августа 2020 года включительно.</w:t>
      </w:r>
    </w:p>
    <w:p w:rsidR="00BB29E0" w:rsidRDefault="00BB29E0">
      <w:pPr>
        <w:pStyle w:val="ConsPlusNormal"/>
        <w:ind w:firstLine="540"/>
        <w:jc w:val="both"/>
      </w:pPr>
    </w:p>
    <w:p w:rsidR="00BB29E0" w:rsidRDefault="00BB29E0">
      <w:pPr>
        <w:pStyle w:val="ConsPlusTitle"/>
        <w:ind w:firstLine="540"/>
        <w:jc w:val="both"/>
        <w:outlineLvl w:val="0"/>
      </w:pPr>
      <w:r>
        <w:t>Статья 2</w:t>
      </w:r>
    </w:p>
    <w:p w:rsidR="00BB29E0" w:rsidRDefault="00BB29E0">
      <w:pPr>
        <w:pStyle w:val="ConsPlusNormal"/>
        <w:ind w:firstLine="540"/>
        <w:jc w:val="both"/>
      </w:pPr>
    </w:p>
    <w:p w:rsidR="00BB29E0" w:rsidRDefault="00BB29E0">
      <w:pPr>
        <w:pStyle w:val="ConsPlusNormal"/>
        <w:ind w:firstLine="540"/>
        <w:jc w:val="both"/>
      </w:pPr>
      <w:r>
        <w:t xml:space="preserve">Установить, что уведомления об отсутствии совершения в 2019 году сделок, предусмотренных </w:t>
      </w:r>
      <w:hyperlink r:id="rId10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срок подачи которых предусмотрен </w:t>
      </w:r>
      <w:hyperlink r:id="rId11">
        <w:r>
          <w:rPr>
            <w:color w:val="0000FF"/>
          </w:rPr>
          <w:t>частью 4 статьи 1</w:t>
        </w:r>
      </w:hyperlink>
      <w:r>
        <w:t xml:space="preserve"> Закона Тульской области "О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сведений", представляются до 1 августа 2020 года включительно.</w:t>
      </w:r>
    </w:p>
    <w:p w:rsidR="00BB29E0" w:rsidRDefault="00BB29E0">
      <w:pPr>
        <w:pStyle w:val="ConsPlusNormal"/>
        <w:ind w:firstLine="540"/>
        <w:jc w:val="both"/>
      </w:pPr>
    </w:p>
    <w:p w:rsidR="00BB29E0" w:rsidRDefault="00BB29E0">
      <w:pPr>
        <w:pStyle w:val="ConsPlusTitle"/>
        <w:ind w:firstLine="540"/>
        <w:jc w:val="both"/>
        <w:outlineLvl w:val="0"/>
      </w:pPr>
      <w:r>
        <w:t>Статья 3</w:t>
      </w:r>
    </w:p>
    <w:p w:rsidR="00BB29E0" w:rsidRDefault="00BB29E0">
      <w:pPr>
        <w:pStyle w:val="ConsPlusNormal"/>
        <w:ind w:firstLine="540"/>
        <w:jc w:val="both"/>
      </w:pPr>
    </w:p>
    <w:p w:rsidR="00BB29E0" w:rsidRDefault="00BB29E0">
      <w:pPr>
        <w:pStyle w:val="ConsPlusNormal"/>
        <w:ind w:firstLine="540"/>
        <w:jc w:val="both"/>
      </w:pPr>
      <w:r>
        <w:t>1. Настоящий Закон вступает в силу со дня его официального опубликования.</w:t>
      </w:r>
    </w:p>
    <w:p w:rsidR="00BB29E0" w:rsidRDefault="00BB29E0">
      <w:pPr>
        <w:pStyle w:val="ConsPlusNormal"/>
        <w:spacing w:before="220"/>
        <w:ind w:firstLine="540"/>
        <w:jc w:val="both"/>
      </w:pPr>
      <w:r>
        <w:t>2. Действие настоящего Закона распространяется на правоотношения, возникшие с 1 апреля 2020 года.</w:t>
      </w:r>
    </w:p>
    <w:p w:rsidR="00BB29E0" w:rsidRDefault="00BB29E0">
      <w:pPr>
        <w:pStyle w:val="ConsPlusNormal"/>
        <w:spacing w:before="220"/>
        <w:ind w:firstLine="540"/>
        <w:jc w:val="both"/>
      </w:pPr>
      <w:r>
        <w:t xml:space="preserve">3. Положения </w:t>
      </w:r>
      <w:hyperlink r:id="rId12">
        <w:r>
          <w:rPr>
            <w:color w:val="0000FF"/>
          </w:rPr>
          <w:t>Закона</w:t>
        </w:r>
      </w:hyperlink>
      <w:r>
        <w:t xml:space="preserve"> Тульской области "О представлении гражданами, претендующими на замещение государственных должностей Тульской области, и лицами, замещающими государственные должности Тульской области, сведений о доходах, расходах, об имуществе и обязательствах имущественного характера", </w:t>
      </w:r>
      <w:hyperlink r:id="rId13">
        <w:r>
          <w:rPr>
            <w:color w:val="0000FF"/>
          </w:rPr>
          <w:t>Закона</w:t>
        </w:r>
      </w:hyperlink>
      <w:r>
        <w:t xml:space="preserve"> Тульской области "О порядке представления гражданами, претендующими на замещение должности главы местной администрации по контракту, и лицом, замещающим указанную должность, сведений о доходах, расходах, об имуществе и обязательствах имущественного характера и порядке проверки достоверности и полноты указанных сведений", </w:t>
      </w:r>
      <w:hyperlink r:id="rId14">
        <w:r>
          <w:rPr>
            <w:color w:val="0000FF"/>
          </w:rPr>
          <w:t>Закона</w:t>
        </w:r>
      </w:hyperlink>
      <w:r>
        <w:t xml:space="preserve"> Тульской области "О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сведений", устанавливающие исчисление сроков в зависимости от истечения срока, установленного </w:t>
      </w:r>
      <w:hyperlink r:id="rId15">
        <w:r>
          <w:rPr>
            <w:color w:val="0000FF"/>
          </w:rPr>
          <w:t>частью 2 статьи 1</w:t>
        </w:r>
      </w:hyperlink>
      <w:r>
        <w:t xml:space="preserve"> Закона Тульской области "О представлении гражданами, претендующими на замещение государственных должностей Тульской области, и лицами, замещающими государственные должности Тульской области, сведений о доходах, расходах, об имуществе и обязательствах имущественного характера", </w:t>
      </w:r>
      <w:hyperlink r:id="rId16">
        <w:r>
          <w:rPr>
            <w:color w:val="0000FF"/>
          </w:rPr>
          <w:t>пунктом 2 части 2 статьи 1</w:t>
        </w:r>
      </w:hyperlink>
      <w:r>
        <w:t xml:space="preserve"> Закона Тульской области "О порядке представления гражданами, претендующими на замещение должности главы местной администрации по контракту, и лицом, замещающим указанную должность, сведений о доходах, расходах, об имуществе и обязательствах имущественного характера и порядке проверки достоверности и полноты указанных сведений", </w:t>
      </w:r>
      <w:hyperlink r:id="rId17">
        <w:r>
          <w:rPr>
            <w:color w:val="0000FF"/>
          </w:rPr>
          <w:t>пунктом 2 части 2 статьи 1</w:t>
        </w:r>
      </w:hyperlink>
      <w:r>
        <w:t xml:space="preserve"> Закона Тульской области "О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сведений", в 2020 году применяются с учетом положения </w:t>
      </w:r>
      <w:hyperlink w:anchor="P15">
        <w:r>
          <w:rPr>
            <w:color w:val="0000FF"/>
          </w:rPr>
          <w:t>статьи 1</w:t>
        </w:r>
      </w:hyperlink>
      <w:r>
        <w:t xml:space="preserve"> настоящего Закона.</w:t>
      </w:r>
    </w:p>
    <w:p w:rsidR="00BB29E0" w:rsidRDefault="00BB29E0">
      <w:pPr>
        <w:pStyle w:val="ConsPlusNormal"/>
      </w:pPr>
    </w:p>
    <w:p w:rsidR="00BB29E0" w:rsidRDefault="00BB29E0">
      <w:pPr>
        <w:pStyle w:val="ConsPlusNormal"/>
        <w:jc w:val="right"/>
      </w:pPr>
      <w:r>
        <w:t>Губернатор</w:t>
      </w:r>
    </w:p>
    <w:p w:rsidR="00BB29E0" w:rsidRDefault="00BB29E0">
      <w:pPr>
        <w:pStyle w:val="ConsPlusNormal"/>
        <w:jc w:val="right"/>
      </w:pPr>
      <w:r>
        <w:lastRenderedPageBreak/>
        <w:t>Тульской области</w:t>
      </w:r>
    </w:p>
    <w:p w:rsidR="00BB29E0" w:rsidRDefault="00BB29E0">
      <w:pPr>
        <w:pStyle w:val="ConsPlusNormal"/>
        <w:jc w:val="right"/>
      </w:pPr>
      <w:r>
        <w:t>А.Г.ДЮМИН</w:t>
      </w:r>
    </w:p>
    <w:p w:rsidR="00BB29E0" w:rsidRDefault="00BB29E0">
      <w:pPr>
        <w:pStyle w:val="ConsPlusNormal"/>
      </w:pPr>
      <w:r>
        <w:t>г. Тула</w:t>
      </w:r>
    </w:p>
    <w:p w:rsidR="00BB29E0" w:rsidRDefault="00BB29E0">
      <w:pPr>
        <w:pStyle w:val="ConsPlusNormal"/>
        <w:spacing w:before="220"/>
        <w:jc w:val="both"/>
      </w:pPr>
      <w:r>
        <w:t>23 апреля 2020 года</w:t>
      </w:r>
    </w:p>
    <w:p w:rsidR="00BB29E0" w:rsidRDefault="00BB29E0">
      <w:pPr>
        <w:pStyle w:val="ConsPlusNormal"/>
        <w:spacing w:before="220"/>
        <w:jc w:val="both"/>
      </w:pPr>
      <w:r>
        <w:t>N 28-ЗТО</w:t>
      </w:r>
    </w:p>
    <w:p w:rsidR="00BB29E0" w:rsidRDefault="00BB29E0">
      <w:pPr>
        <w:pStyle w:val="ConsPlusNormal"/>
      </w:pPr>
    </w:p>
    <w:p w:rsidR="00BB29E0" w:rsidRDefault="00BB29E0">
      <w:pPr>
        <w:pStyle w:val="ConsPlusNormal"/>
      </w:pPr>
    </w:p>
    <w:p w:rsidR="00BB29E0" w:rsidRDefault="00BB29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1FB0" w:rsidRDefault="00361FB0">
      <w:bookmarkStart w:id="1" w:name="_GoBack"/>
      <w:bookmarkEnd w:id="1"/>
    </w:p>
    <w:sectPr w:rsidR="00361FB0" w:rsidSect="001C4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E0"/>
    <w:rsid w:val="00361FB0"/>
    <w:rsid w:val="00BB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33250-679C-4953-B942-7987F1A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9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B29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B29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120789&amp;dst=100010" TargetMode="External"/><Relationship Id="rId13" Type="http://schemas.openxmlformats.org/officeDocument/2006/relationships/hyperlink" Target="https://login.consultant.ru/link/?req=doc&amp;base=RLAW067&amp;n=12078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67&amp;n=118570&amp;dst=100646" TargetMode="External"/><Relationship Id="rId12" Type="http://schemas.openxmlformats.org/officeDocument/2006/relationships/hyperlink" Target="https://login.consultant.ru/link/?req=doc&amp;base=RLAW067&amp;n=118570" TargetMode="External"/><Relationship Id="rId17" Type="http://schemas.openxmlformats.org/officeDocument/2006/relationships/hyperlink" Target="https://login.consultant.ru/link/?req=doc&amp;base=RLAW067&amp;n=132249&amp;dst=1000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67&amp;n=120789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67&amp;n=111465&amp;dst=100222" TargetMode="External"/><Relationship Id="rId11" Type="http://schemas.openxmlformats.org/officeDocument/2006/relationships/hyperlink" Target="https://login.consultant.ru/link/?req=doc&amp;base=RLAW067&amp;n=132249&amp;dst=100081" TargetMode="External"/><Relationship Id="rId5" Type="http://schemas.openxmlformats.org/officeDocument/2006/relationships/hyperlink" Target="https://login.consultant.ru/link/?req=doc&amp;base=RZB&amp;n=350640&amp;dst=100007" TargetMode="External"/><Relationship Id="rId15" Type="http://schemas.openxmlformats.org/officeDocument/2006/relationships/hyperlink" Target="https://login.consultant.ru/link/?req=doc&amp;base=RLAW067&amp;n=118570&amp;dst=100646" TargetMode="External"/><Relationship Id="rId10" Type="http://schemas.openxmlformats.org/officeDocument/2006/relationships/hyperlink" Target="https://login.consultant.ru/link/?req=doc&amp;base=RZB&amp;n=442435&amp;dst=100128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67&amp;n=132249&amp;dst=100078" TargetMode="External"/><Relationship Id="rId14" Type="http://schemas.openxmlformats.org/officeDocument/2006/relationships/hyperlink" Target="https://login.consultant.ru/link/?req=doc&amp;base=RLAW067&amp;n=1322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</cp:revision>
  <dcterms:created xsi:type="dcterms:W3CDTF">2024-11-07T14:02:00Z</dcterms:created>
  <dcterms:modified xsi:type="dcterms:W3CDTF">2024-11-07T14:02:00Z</dcterms:modified>
</cp:coreProperties>
</file>