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DC" w:rsidRDefault="000117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17DC" w:rsidRDefault="000117DC">
      <w:pPr>
        <w:pStyle w:val="ConsPlusNormal"/>
        <w:jc w:val="both"/>
        <w:outlineLvl w:val="0"/>
      </w:pPr>
    </w:p>
    <w:p w:rsidR="000117DC" w:rsidRDefault="000117DC">
      <w:pPr>
        <w:pStyle w:val="ConsPlusTitle"/>
        <w:jc w:val="center"/>
        <w:outlineLvl w:val="0"/>
      </w:pPr>
      <w:r>
        <w:t>ГУБЕРНАТОР ТУЛЬСКОЙ ОБЛАСТИ</w:t>
      </w:r>
    </w:p>
    <w:p w:rsidR="000117DC" w:rsidRDefault="000117DC">
      <w:pPr>
        <w:pStyle w:val="ConsPlusTitle"/>
        <w:jc w:val="center"/>
      </w:pPr>
    </w:p>
    <w:p w:rsidR="000117DC" w:rsidRDefault="000117DC">
      <w:pPr>
        <w:pStyle w:val="ConsPlusTitle"/>
        <w:jc w:val="center"/>
      </w:pPr>
      <w:r>
        <w:t>УКАЗ</w:t>
      </w:r>
    </w:p>
    <w:p w:rsidR="000117DC" w:rsidRDefault="000117DC">
      <w:pPr>
        <w:pStyle w:val="ConsPlusTitle"/>
        <w:jc w:val="center"/>
      </w:pPr>
      <w:r>
        <w:t>от 20 февраля 2014 г. N 24</w:t>
      </w:r>
    </w:p>
    <w:p w:rsidR="000117DC" w:rsidRDefault="000117DC">
      <w:pPr>
        <w:pStyle w:val="ConsPlusTitle"/>
        <w:jc w:val="center"/>
      </w:pPr>
    </w:p>
    <w:p w:rsidR="000117DC" w:rsidRDefault="000117DC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0117DC" w:rsidRDefault="000117DC">
      <w:pPr>
        <w:pStyle w:val="ConsPlusTitle"/>
        <w:jc w:val="center"/>
      </w:pPr>
      <w:r>
        <w:t>ДОЛЖНОСТИ ТУЛЬСКОЙ ОБЛАСТИ, ГОСУДАРСТВЕННЫМИ ГРАЖДАНСКИМИ</w:t>
      </w:r>
    </w:p>
    <w:p w:rsidR="000117DC" w:rsidRDefault="000117DC">
      <w:pPr>
        <w:pStyle w:val="ConsPlusTitle"/>
        <w:jc w:val="center"/>
      </w:pPr>
      <w:r>
        <w:t>СЛУЖАЩИМИ ТУЛЬСКОЙ ОБЛАСТИ О ПОЛУЧЕНИИ ПОДАРКА В СВЯЗИ</w:t>
      </w:r>
    </w:p>
    <w:p w:rsidR="000117DC" w:rsidRDefault="000117DC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0117DC" w:rsidRDefault="000117DC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0117DC" w:rsidRDefault="000117DC">
      <w:pPr>
        <w:pStyle w:val="ConsPlusTitle"/>
        <w:jc w:val="center"/>
      </w:pPr>
      <w:r>
        <w:t>СВЯЗАНО С ИСПОЛНЕНИЕМ ИМИ СЛУЖЕБНЫХ (ДОЛЖНОСТНЫХ)</w:t>
      </w:r>
    </w:p>
    <w:p w:rsidR="000117DC" w:rsidRDefault="000117DC">
      <w:pPr>
        <w:pStyle w:val="ConsPlusTitle"/>
        <w:jc w:val="center"/>
      </w:pPr>
      <w:r>
        <w:t>ОБЯЗАННОСТЕЙ, СДАЧИ И ОЦЕНКИ ПОДАРКА, РЕАЛИЗАЦИИ</w:t>
      </w:r>
    </w:p>
    <w:p w:rsidR="000117DC" w:rsidRDefault="000117DC">
      <w:pPr>
        <w:pStyle w:val="ConsPlusTitle"/>
        <w:jc w:val="center"/>
      </w:pPr>
      <w:r>
        <w:t>(ВЫКУПА) И ЗАЧИСЛЕНИЯ СРЕДСТВ, ВЫРУЧЕННЫХ</w:t>
      </w:r>
    </w:p>
    <w:p w:rsidR="000117DC" w:rsidRDefault="000117DC">
      <w:pPr>
        <w:pStyle w:val="ConsPlusTitle"/>
        <w:jc w:val="center"/>
      </w:pPr>
      <w:r>
        <w:t>ОТ ЕГО РЕАЛИЗАЦИИ</w:t>
      </w:r>
    </w:p>
    <w:p w:rsidR="000117DC" w:rsidRDefault="000117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7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29.01.2016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</w:tr>
    </w:tbl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</w:t>
      </w:r>
      <w:hyperlink r:id="rId8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0117DC" w:rsidRDefault="000117DC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сообщении лицами, замещающими государственные должности Тульской области, государственными гражданскими служащими Тульской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0117DC" w:rsidRDefault="000117D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1-1. Установить, что Положение, утвержденное </w:t>
      </w:r>
      <w:hyperlink w:anchor="P21">
        <w:r>
          <w:rPr>
            <w:color w:val="0000FF"/>
          </w:rPr>
          <w:t>пунктом 1</w:t>
        </w:r>
      </w:hyperlink>
      <w:r>
        <w:t xml:space="preserve"> настоящего Указа, распространяется на Губернатора Тульской области с учетом особенностей, установленных </w:t>
      </w:r>
      <w:hyperlink r:id="rId1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(выкупа)".</w:t>
      </w:r>
    </w:p>
    <w:p w:rsidR="000117DC" w:rsidRDefault="000117DC">
      <w:pPr>
        <w:pStyle w:val="ConsPlusNormal"/>
        <w:jc w:val="both"/>
      </w:pPr>
      <w:r>
        <w:t xml:space="preserve">(п. 1-1 введен </w:t>
      </w:r>
      <w:hyperlink r:id="rId12">
        <w:r>
          <w:rPr>
            <w:color w:val="0000FF"/>
          </w:rPr>
          <w:t>Указом</w:t>
        </w:r>
      </w:hyperlink>
      <w:r>
        <w:t xml:space="preserve"> губернатора Тульской области от 29.06.2015 N 187)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Тульской области с учетом </w:t>
      </w:r>
      <w:hyperlink r:id="rId13">
        <w:r>
          <w:rPr>
            <w:color w:val="0000FF"/>
          </w:rPr>
          <w:t>Типового 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>
        <w:lastRenderedPageBreak/>
        <w:t>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года N 10, принять соответствующие правовые акты.</w:t>
      </w:r>
    </w:p>
    <w:p w:rsidR="000117DC" w:rsidRDefault="000117D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3. Указ вступает в силу со дня подписания.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right"/>
      </w:pPr>
      <w:r>
        <w:t>Первый заместитель губернатора</w:t>
      </w:r>
    </w:p>
    <w:p w:rsidR="000117DC" w:rsidRDefault="000117DC">
      <w:pPr>
        <w:pStyle w:val="ConsPlusNormal"/>
        <w:jc w:val="right"/>
      </w:pPr>
      <w:r>
        <w:t>Тульской области - председатель</w:t>
      </w:r>
    </w:p>
    <w:p w:rsidR="000117DC" w:rsidRDefault="000117DC">
      <w:pPr>
        <w:pStyle w:val="ConsPlusNormal"/>
        <w:jc w:val="right"/>
      </w:pPr>
      <w:r>
        <w:t>правительства Тульской области</w:t>
      </w:r>
    </w:p>
    <w:p w:rsidR="000117DC" w:rsidRDefault="000117DC">
      <w:pPr>
        <w:pStyle w:val="ConsPlusNormal"/>
        <w:jc w:val="right"/>
      </w:pPr>
      <w:r>
        <w:t>Ю.М.АНДРИАНОВ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right"/>
        <w:outlineLvl w:val="0"/>
      </w:pPr>
      <w:r>
        <w:t>Приложение</w:t>
      </w:r>
    </w:p>
    <w:p w:rsidR="000117DC" w:rsidRDefault="000117DC">
      <w:pPr>
        <w:pStyle w:val="ConsPlusNormal"/>
        <w:jc w:val="right"/>
      </w:pPr>
      <w:r>
        <w:t>к Указу губернатора</w:t>
      </w:r>
    </w:p>
    <w:p w:rsidR="000117DC" w:rsidRDefault="000117DC">
      <w:pPr>
        <w:pStyle w:val="ConsPlusNormal"/>
        <w:jc w:val="right"/>
      </w:pPr>
      <w:r>
        <w:t>Тульской области</w:t>
      </w:r>
    </w:p>
    <w:p w:rsidR="000117DC" w:rsidRDefault="000117DC">
      <w:pPr>
        <w:pStyle w:val="ConsPlusNormal"/>
        <w:jc w:val="right"/>
      </w:pPr>
      <w:r>
        <w:t>от 20.02.2014 N 24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Title"/>
        <w:jc w:val="center"/>
      </w:pPr>
      <w:bookmarkStart w:id="1" w:name="P43"/>
      <w:bookmarkEnd w:id="1"/>
      <w:r>
        <w:t>ПОЛОЖЕНИЕ</w:t>
      </w:r>
    </w:p>
    <w:p w:rsidR="000117DC" w:rsidRDefault="000117DC">
      <w:pPr>
        <w:pStyle w:val="ConsPlusTitle"/>
        <w:jc w:val="center"/>
      </w:pPr>
      <w:r>
        <w:t>О СООБЩЕНИИ ЛИЦАМИ, ЗАМЕЩАЮЩИМИ ГОСУДАРСТВЕННЫЕ ДОЛЖНОСТИ</w:t>
      </w:r>
    </w:p>
    <w:p w:rsidR="000117DC" w:rsidRDefault="000117DC">
      <w:pPr>
        <w:pStyle w:val="ConsPlusTitle"/>
        <w:jc w:val="center"/>
      </w:pPr>
      <w:r>
        <w:t>ТУЛЬСКОЙ ОБЛАСТИ, ГОСУДАРСТВЕННЫМИ ГРАЖДАНСКИМИ СЛУЖАЩИМИ</w:t>
      </w:r>
    </w:p>
    <w:p w:rsidR="000117DC" w:rsidRDefault="000117DC">
      <w:pPr>
        <w:pStyle w:val="ConsPlusTitle"/>
        <w:jc w:val="center"/>
      </w:pPr>
      <w:r>
        <w:t>ТУЛЬСКОЙ ОБЛАСТИ О ПОЛУЧЕНИИ ПОДАРКА В СВЯЗИ С ПРОТОКОЛЬНЫМИ</w:t>
      </w:r>
    </w:p>
    <w:p w:rsidR="000117DC" w:rsidRDefault="000117DC">
      <w:pPr>
        <w:pStyle w:val="ConsPlusTitle"/>
        <w:jc w:val="center"/>
      </w:pPr>
      <w:r>
        <w:t>МЕРОПРИЯТИЯМИ, СЛУЖЕБНЫМИ КОМАНДИРОВКАМИ И ДРУГИМИ</w:t>
      </w:r>
    </w:p>
    <w:p w:rsidR="000117DC" w:rsidRDefault="000117DC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0117DC" w:rsidRDefault="000117DC">
      <w:pPr>
        <w:pStyle w:val="ConsPlusTitle"/>
        <w:jc w:val="center"/>
      </w:pPr>
      <w:r>
        <w:t>С ИСПОЛНЕНИЕМ ИМИ СЛУЖЕБНЫХ (ДОЛЖНОСТНЫХ) ОБЯЗАННОСТЕЙ,</w:t>
      </w:r>
    </w:p>
    <w:p w:rsidR="000117DC" w:rsidRDefault="000117DC">
      <w:pPr>
        <w:pStyle w:val="ConsPlusTitle"/>
        <w:jc w:val="center"/>
      </w:pPr>
      <w:r>
        <w:t>СДАЧЕ И ОЦЕНКЕ ПОДАРКА, РЕАЛИЗАЦИИ (ВЫКУПЕ) И ЗАЧИСЛЕНИИ</w:t>
      </w:r>
    </w:p>
    <w:p w:rsidR="000117DC" w:rsidRDefault="000117DC">
      <w:pPr>
        <w:pStyle w:val="ConsPlusTitle"/>
        <w:jc w:val="center"/>
      </w:pPr>
      <w:r>
        <w:t>СРЕДСТВ, ВЫРУЧЕННЫХ ОТ ЕГО РЕАЛИЗАЦИИ</w:t>
      </w:r>
    </w:p>
    <w:p w:rsidR="000117DC" w:rsidRDefault="000117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7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от 29.01.2016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</w:tr>
    </w:tbl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государственные должности Тульской области, государственными гражданскими служащими Тульской области (далее - лица, замещающие государственные должности,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</w:t>
      </w:r>
      <w:r>
        <w:lastRenderedPageBreak/>
        <w:t>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117DC" w:rsidRDefault="000117D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117DC" w:rsidRDefault="000117DC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117DC" w:rsidRDefault="000117D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105">
        <w:r>
          <w:rPr>
            <w:color w:val="0000FF"/>
          </w:rPr>
          <w:t>приложению</w:t>
        </w:r>
      </w:hyperlink>
      <w:r>
        <w:t xml:space="preserve"> к настоящему Положению, представляется не позднее 3 рабочих дней со дня получения подарка в уполномоченное структурное подразделение государственного органа Тульской области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117DC" w:rsidRDefault="000117D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3" w:name="P67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5">
        <w:r>
          <w:rPr>
            <w:color w:val="0000FF"/>
          </w:rPr>
          <w:t>абзацах 1</w:t>
        </w:r>
      </w:hyperlink>
      <w:r>
        <w:t xml:space="preserve"> и </w:t>
      </w:r>
      <w:hyperlink w:anchor="P67">
        <w:r>
          <w:rPr>
            <w:color w:val="0000FF"/>
          </w:rPr>
          <w:t>2</w:t>
        </w:r>
      </w:hyperlink>
      <w:r>
        <w:t xml:space="preserve"> настоящего пункта, по причине, не зависящей от лица, замещающего государственную должность, гражданского служащего, оно представляется не позднее следующего дня после ее устранения.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6. Уполномоченным структурным подразделением в отношении лиц, замещающих государственные должности в правительстве Тульской области, и гражданских служащих, замещающих должности государственной гражданской службы в органах исполнительной власти и аппарате правительства Тульской области, является управление делами аппарата правительства Тульской области.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Определение уполномоченных структурных подразделений в отношении лиц, замещающих государственные должности и должности государственной гражданской службы в иных </w:t>
      </w:r>
      <w:r>
        <w:lastRenderedPageBreak/>
        <w:t>государственных органах Тульской области, осуществляется руководителями соответствующих государственных органов Тульской области.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уполномоченным структурным подразделением в комиссию по поступлению и выбытию активов государственного органа Тульской области, образованную в соответствии с законодательством о бухгалтерском учете (далее - комиссия).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4" w:name="P72"/>
      <w:bookmarkEnd w:id="4"/>
      <w:r>
        <w:t>8.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9.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72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>12.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Тульской области.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13. Лицо, замещающее государственную должность, гражданский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117DC" w:rsidRDefault="000117DC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14. Уполномоченное структурное подразделение в течение 3 месяцев со дня поступления заявления, указанного в </w:t>
      </w:r>
      <w:hyperlink w:anchor="P77">
        <w:r>
          <w:rPr>
            <w:color w:val="0000FF"/>
          </w:rPr>
          <w:t>пункте 13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117DC" w:rsidRDefault="000117DC">
      <w:pPr>
        <w:pStyle w:val="ConsPlusNormal"/>
        <w:spacing w:before="220"/>
        <w:ind w:firstLine="540"/>
        <w:jc w:val="both"/>
      </w:pPr>
      <w:r>
        <w:t xml:space="preserve">15.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 заявление, указанное в </w:t>
      </w:r>
      <w:hyperlink w:anchor="P77">
        <w:r>
          <w:rPr>
            <w:color w:val="0000FF"/>
          </w:rPr>
          <w:t>пункте 13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117DC" w:rsidRDefault="000117DC">
      <w:pPr>
        <w:pStyle w:val="ConsPlusNormal"/>
        <w:jc w:val="both"/>
      </w:pPr>
      <w:r>
        <w:lastRenderedPageBreak/>
        <w:t xml:space="preserve">(п. 15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Тульской области от 29.01.2016 N 20)</w:t>
      </w:r>
    </w:p>
    <w:p w:rsidR="000117DC" w:rsidRDefault="000117D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16</w:t>
        </w:r>
      </w:hyperlink>
      <w:r>
        <w:t xml:space="preserve">. Подарок, в отношении которого не поступило заявление, указанное в </w:t>
      </w:r>
      <w:hyperlink w:anchor="P77">
        <w:r>
          <w:rPr>
            <w:color w:val="0000FF"/>
          </w:rPr>
          <w:t>пункте 13</w:t>
        </w:r>
      </w:hyperlink>
      <w:r>
        <w:t xml:space="preserve"> настоящего Положения, может использоваться государственным органом Тульской области с учетом заключения комиссии о целесообразности использования подарка для обеспечения деятельности государственного органа Тульской области.</w:t>
      </w:r>
    </w:p>
    <w:bookmarkStart w:id="7" w:name="P82"/>
    <w:bookmarkEnd w:id="7"/>
    <w:p w:rsidR="000117DC" w:rsidRDefault="000117DC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"https://login.consultant.ru/link/?req=doc&amp;base=RLAW067&amp;n=72107&amp;dst=100021" \h </w:instrText>
      </w:r>
      <w:r>
        <w:fldChar w:fldCharType="separate"/>
      </w:r>
      <w:r>
        <w:rPr>
          <w:color w:val="0000FF"/>
        </w:rPr>
        <w:t>17</w:t>
      </w:r>
      <w:r>
        <w:rPr>
          <w:color w:val="0000FF"/>
        </w:rPr>
        <w:fldChar w:fldCharType="end"/>
      </w:r>
      <w:r>
        <w:t>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специализированным учреждением по продаже государственного имущества Тульской области посредством проведения торгов в порядке, предусмотренном законодательством Российской Федерации.</w:t>
      </w:r>
    </w:p>
    <w:p w:rsidR="000117DC" w:rsidRDefault="000117D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18</w:t>
        </w:r>
      </w:hyperlink>
      <w:r>
        <w:t xml:space="preserve">. Оценка стоимости подарка для реализации (выкупа), предусмотренная </w:t>
      </w:r>
      <w:hyperlink w:anchor="P78">
        <w:r>
          <w:rPr>
            <w:color w:val="0000FF"/>
          </w:rPr>
          <w:t>пунктами 14</w:t>
        </w:r>
      </w:hyperlink>
      <w:r>
        <w:t xml:space="preserve"> и </w:t>
      </w:r>
      <w:hyperlink w:anchor="P82">
        <w:r>
          <w:rPr>
            <w:color w:val="0000FF"/>
          </w:rPr>
          <w:t>16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117DC" w:rsidRDefault="000117D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19</w:t>
        </w:r>
      </w:hyperlink>
      <w:r>
        <w:t>. В случае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117DC" w:rsidRDefault="000117DC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20</w:t>
        </w:r>
      </w:hyperlink>
      <w:r>
        <w:t>. Средства, вырученные от реализации (выкупа) подарка, зачисляются в доход бюджета Тульской области в порядке, установленном бюджетным законодательством Российской Федерации.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right"/>
        <w:outlineLvl w:val="1"/>
      </w:pPr>
      <w:r>
        <w:t>Приложение</w:t>
      </w:r>
    </w:p>
    <w:p w:rsidR="000117DC" w:rsidRDefault="000117DC">
      <w:pPr>
        <w:pStyle w:val="ConsPlusNormal"/>
        <w:jc w:val="right"/>
      </w:pPr>
      <w:r>
        <w:t>к Положению о сообщении лицами, замещающими</w:t>
      </w:r>
    </w:p>
    <w:p w:rsidR="000117DC" w:rsidRDefault="000117DC">
      <w:pPr>
        <w:pStyle w:val="ConsPlusNormal"/>
        <w:jc w:val="right"/>
      </w:pPr>
      <w:r>
        <w:t>государственные должности Тульской области,</w:t>
      </w:r>
    </w:p>
    <w:p w:rsidR="000117DC" w:rsidRDefault="000117DC">
      <w:pPr>
        <w:pStyle w:val="ConsPlusNormal"/>
        <w:jc w:val="right"/>
      </w:pPr>
      <w:r>
        <w:t>государственными гражданскими служащими Тульской области</w:t>
      </w:r>
    </w:p>
    <w:p w:rsidR="000117DC" w:rsidRDefault="000117DC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0117DC" w:rsidRDefault="000117DC">
      <w:pPr>
        <w:pStyle w:val="ConsPlusNormal"/>
        <w:jc w:val="right"/>
      </w:pPr>
      <w:r>
        <w:t>служебными командировками и другими официальными</w:t>
      </w:r>
    </w:p>
    <w:p w:rsidR="000117DC" w:rsidRDefault="000117DC">
      <w:pPr>
        <w:pStyle w:val="ConsPlusNormal"/>
        <w:jc w:val="right"/>
      </w:pPr>
      <w:r>
        <w:t>мероприятиями, участие в которых связано</w:t>
      </w:r>
    </w:p>
    <w:p w:rsidR="000117DC" w:rsidRDefault="000117DC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0117DC" w:rsidRDefault="000117DC">
      <w:pPr>
        <w:pStyle w:val="ConsPlusNormal"/>
        <w:jc w:val="right"/>
      </w:pPr>
      <w:r>
        <w:t>сдаче и оценке подарка, реализации (выкупе)</w:t>
      </w:r>
    </w:p>
    <w:p w:rsidR="000117DC" w:rsidRDefault="000117DC">
      <w:pPr>
        <w:pStyle w:val="ConsPlusNormal"/>
        <w:jc w:val="right"/>
      </w:pPr>
      <w:r>
        <w:t>и зачислении средств, вырученных от его реализации</w:t>
      </w:r>
    </w:p>
    <w:p w:rsidR="000117DC" w:rsidRDefault="000117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7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0117DC" w:rsidRDefault="000117DC">
            <w:pPr>
              <w:pStyle w:val="ConsPlusNormal"/>
              <w:jc w:val="center"/>
            </w:pPr>
            <w:r>
              <w:rPr>
                <w:color w:val="392C69"/>
              </w:rPr>
              <w:t>от 29.01.2016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7DC" w:rsidRDefault="000117DC">
            <w:pPr>
              <w:pStyle w:val="ConsPlusNormal"/>
            </w:pPr>
          </w:p>
        </w:tc>
      </w:tr>
    </w:tbl>
    <w:p w:rsidR="000117DC" w:rsidRDefault="000117DC">
      <w:pPr>
        <w:pStyle w:val="ConsPlusNormal"/>
        <w:jc w:val="both"/>
      </w:pPr>
    </w:p>
    <w:p w:rsidR="000117DC" w:rsidRDefault="000117DC">
      <w:pPr>
        <w:pStyle w:val="ConsPlusNonformat"/>
        <w:jc w:val="both"/>
      </w:pPr>
      <w:bookmarkStart w:id="8" w:name="P105"/>
      <w:bookmarkEnd w:id="8"/>
      <w:r>
        <w:t xml:space="preserve">                      Уведомление о получении подарка</w:t>
      </w:r>
    </w:p>
    <w:p w:rsidR="000117DC" w:rsidRDefault="000117DC">
      <w:pPr>
        <w:pStyle w:val="ConsPlusNonformat"/>
        <w:jc w:val="both"/>
      </w:pPr>
    </w:p>
    <w:p w:rsidR="000117DC" w:rsidRDefault="000117DC">
      <w:pPr>
        <w:pStyle w:val="ConsPlusNonformat"/>
        <w:jc w:val="both"/>
      </w:pPr>
      <w:r>
        <w:t xml:space="preserve">                       ____________________________________________________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          (наименование уполномоченного</w:t>
      </w:r>
    </w:p>
    <w:p w:rsidR="000117DC" w:rsidRDefault="000117DC">
      <w:pPr>
        <w:pStyle w:val="ConsPlusNonformat"/>
        <w:jc w:val="both"/>
      </w:pPr>
      <w:r>
        <w:t xml:space="preserve">                       ____________________________________________________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           структурного подразделения</w:t>
      </w:r>
    </w:p>
    <w:p w:rsidR="000117DC" w:rsidRDefault="000117DC">
      <w:pPr>
        <w:pStyle w:val="ConsPlusNonformat"/>
        <w:jc w:val="both"/>
      </w:pPr>
      <w:r>
        <w:t xml:space="preserve">                       ____________________________________________________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государственного органа Тульской области)</w:t>
      </w:r>
    </w:p>
    <w:p w:rsidR="000117DC" w:rsidRDefault="000117DC">
      <w:pPr>
        <w:pStyle w:val="ConsPlusNonformat"/>
        <w:jc w:val="both"/>
      </w:pPr>
      <w:r>
        <w:t xml:space="preserve">                       ____________________________________________________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 от 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 ____________________________________________________</w:t>
      </w:r>
    </w:p>
    <w:p w:rsidR="000117DC" w:rsidRDefault="000117DC">
      <w:pPr>
        <w:pStyle w:val="ConsPlusNonformat"/>
        <w:jc w:val="both"/>
      </w:pPr>
      <w:r>
        <w:lastRenderedPageBreak/>
        <w:t xml:space="preserve">                                (Ф.И.О.., занимаемая должность)</w:t>
      </w:r>
    </w:p>
    <w:p w:rsidR="000117DC" w:rsidRDefault="000117DC">
      <w:pPr>
        <w:pStyle w:val="ConsPlusNonformat"/>
        <w:jc w:val="both"/>
      </w:pPr>
    </w:p>
    <w:p w:rsidR="000117DC" w:rsidRDefault="000117DC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0117DC" w:rsidRDefault="000117DC">
      <w:pPr>
        <w:pStyle w:val="ConsPlusNonformat"/>
        <w:jc w:val="both"/>
      </w:pPr>
    </w:p>
    <w:p w:rsidR="000117DC" w:rsidRDefault="000117DC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                     (дата получения)</w:t>
      </w:r>
    </w:p>
    <w:p w:rsidR="000117DC" w:rsidRDefault="000117DC">
      <w:pPr>
        <w:pStyle w:val="ConsPlusNonformat"/>
        <w:jc w:val="both"/>
      </w:pPr>
      <w:r>
        <w:t>подарка(ов) на ____________________________________________________________</w:t>
      </w:r>
    </w:p>
    <w:p w:rsidR="000117DC" w:rsidRDefault="000117DC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0117DC" w:rsidRDefault="000117DC">
      <w:pPr>
        <w:pStyle w:val="ConsPlusNonformat"/>
        <w:jc w:val="both"/>
      </w:pPr>
      <w:r>
        <w:t xml:space="preserve">                   командировки, другого официального мероприятия,</w:t>
      </w:r>
    </w:p>
    <w:p w:rsidR="000117DC" w:rsidRDefault="000117DC">
      <w:pPr>
        <w:pStyle w:val="ConsPlusNonformat"/>
        <w:jc w:val="both"/>
      </w:pPr>
      <w:r>
        <w:t xml:space="preserve">                               место и дата проведения)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sectPr w:rsidR="000117DC" w:rsidSect="00B34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632"/>
      </w:tblGrid>
      <w:tr w:rsidR="000117DC">
        <w:tc>
          <w:tcPr>
            <w:tcW w:w="2426" w:type="dxa"/>
          </w:tcPr>
          <w:p w:rsidR="000117DC" w:rsidRDefault="000117DC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421" w:type="dxa"/>
          </w:tcPr>
          <w:p w:rsidR="000117DC" w:rsidRDefault="000117DC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</w:tcPr>
          <w:p w:rsidR="000117DC" w:rsidRDefault="000117D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32" w:type="dxa"/>
          </w:tcPr>
          <w:p w:rsidR="000117DC" w:rsidRDefault="000117DC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0">
              <w:r>
                <w:rPr>
                  <w:color w:val="0000FF"/>
                </w:rPr>
                <w:t>&lt;*&gt;</w:t>
              </w:r>
            </w:hyperlink>
          </w:p>
        </w:tc>
      </w:tr>
      <w:tr w:rsidR="000117DC">
        <w:tc>
          <w:tcPr>
            <w:tcW w:w="2426" w:type="dxa"/>
          </w:tcPr>
          <w:p w:rsidR="000117DC" w:rsidRDefault="000117DC">
            <w:pPr>
              <w:pStyle w:val="ConsPlusNormal"/>
            </w:pPr>
            <w:r>
              <w:t>1.</w:t>
            </w:r>
          </w:p>
          <w:p w:rsidR="000117DC" w:rsidRDefault="000117DC">
            <w:pPr>
              <w:pStyle w:val="ConsPlusNormal"/>
            </w:pPr>
            <w:r>
              <w:t>2.</w:t>
            </w:r>
          </w:p>
          <w:p w:rsidR="000117DC" w:rsidRDefault="000117DC">
            <w:pPr>
              <w:pStyle w:val="ConsPlusNormal"/>
            </w:pPr>
            <w:r>
              <w:t>3.</w:t>
            </w:r>
          </w:p>
          <w:p w:rsidR="000117DC" w:rsidRDefault="000117DC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</w:tcPr>
          <w:p w:rsidR="000117DC" w:rsidRDefault="000117DC">
            <w:pPr>
              <w:pStyle w:val="ConsPlusNormal"/>
            </w:pPr>
          </w:p>
        </w:tc>
        <w:tc>
          <w:tcPr>
            <w:tcW w:w="1881" w:type="dxa"/>
          </w:tcPr>
          <w:p w:rsidR="000117DC" w:rsidRDefault="000117DC">
            <w:pPr>
              <w:pStyle w:val="ConsPlusNormal"/>
            </w:pPr>
          </w:p>
        </w:tc>
        <w:tc>
          <w:tcPr>
            <w:tcW w:w="1632" w:type="dxa"/>
          </w:tcPr>
          <w:p w:rsidR="000117DC" w:rsidRDefault="000117DC">
            <w:pPr>
              <w:pStyle w:val="ConsPlusNormal"/>
            </w:pPr>
          </w:p>
        </w:tc>
      </w:tr>
    </w:tbl>
    <w:p w:rsidR="000117DC" w:rsidRDefault="000117DC">
      <w:pPr>
        <w:pStyle w:val="ConsPlusNormal"/>
        <w:jc w:val="both"/>
      </w:pPr>
    </w:p>
    <w:p w:rsidR="000117DC" w:rsidRDefault="000117DC">
      <w:pPr>
        <w:pStyle w:val="ConsPlusNonformat"/>
        <w:jc w:val="both"/>
      </w:pPr>
      <w:r>
        <w:t>Приложение: _____________________________________________ на _____ листах.</w:t>
      </w:r>
    </w:p>
    <w:p w:rsidR="000117DC" w:rsidRDefault="000117DC">
      <w:pPr>
        <w:pStyle w:val="ConsPlusNonformat"/>
        <w:jc w:val="both"/>
      </w:pPr>
      <w:r>
        <w:t xml:space="preserve">                      (наименование документа)</w:t>
      </w:r>
    </w:p>
    <w:p w:rsidR="000117DC" w:rsidRDefault="000117DC">
      <w:pPr>
        <w:pStyle w:val="ConsPlusNonformat"/>
        <w:jc w:val="both"/>
      </w:pPr>
      <w:r>
        <w:t>Лицо, представившее</w:t>
      </w:r>
    </w:p>
    <w:p w:rsidR="000117DC" w:rsidRDefault="000117DC">
      <w:pPr>
        <w:pStyle w:val="ConsPlusNonformat"/>
        <w:jc w:val="both"/>
      </w:pPr>
      <w:r>
        <w:t>уведомление           _________ _________________________ "__" ____ 20__ г.</w:t>
      </w:r>
    </w:p>
    <w:p w:rsidR="000117DC" w:rsidRDefault="000117DC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0117DC" w:rsidRDefault="000117DC">
      <w:pPr>
        <w:pStyle w:val="ConsPlusNonformat"/>
        <w:jc w:val="both"/>
      </w:pPr>
      <w:r>
        <w:t>Лицо, принявшее</w:t>
      </w:r>
    </w:p>
    <w:p w:rsidR="000117DC" w:rsidRDefault="000117DC">
      <w:pPr>
        <w:pStyle w:val="ConsPlusNonformat"/>
        <w:jc w:val="both"/>
      </w:pPr>
      <w:r>
        <w:t>уведомление           _________ _________________________ "__" ____ 20__ г.</w:t>
      </w:r>
    </w:p>
    <w:p w:rsidR="000117DC" w:rsidRDefault="000117DC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0117DC" w:rsidRDefault="000117DC">
      <w:pPr>
        <w:pStyle w:val="ConsPlusNonformat"/>
        <w:jc w:val="both"/>
      </w:pPr>
      <w:r>
        <w:t>Регистрационный номер в журнале</w:t>
      </w:r>
    </w:p>
    <w:p w:rsidR="000117DC" w:rsidRDefault="000117DC">
      <w:pPr>
        <w:pStyle w:val="ConsPlusNonformat"/>
        <w:jc w:val="both"/>
      </w:pPr>
      <w:r>
        <w:t>регистрации уведомлений            ____ "__" _______ 20__ г.</w:t>
      </w:r>
    </w:p>
    <w:p w:rsidR="000117DC" w:rsidRDefault="000117DC">
      <w:pPr>
        <w:pStyle w:val="ConsPlusNonformat"/>
        <w:jc w:val="both"/>
      </w:pPr>
      <w:r>
        <w:t xml:space="preserve">    --------------------------------</w:t>
      </w:r>
    </w:p>
    <w:p w:rsidR="000117DC" w:rsidRDefault="000117DC">
      <w:pPr>
        <w:pStyle w:val="ConsPlusNonformat"/>
        <w:jc w:val="both"/>
      </w:pPr>
      <w:bookmarkStart w:id="9" w:name="P150"/>
      <w:bookmarkEnd w:id="9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117DC" w:rsidRDefault="000117DC">
      <w:pPr>
        <w:pStyle w:val="ConsPlusNonformat"/>
        <w:jc w:val="both"/>
      </w:pPr>
      <w:r>
        <w:t>подарка.</w:t>
      </w: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jc w:val="both"/>
      </w:pPr>
    </w:p>
    <w:p w:rsidR="000117DC" w:rsidRDefault="000117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678" w:rsidRDefault="00650678">
      <w:bookmarkStart w:id="10" w:name="_GoBack"/>
      <w:bookmarkEnd w:id="10"/>
    </w:p>
    <w:sectPr w:rsidR="0065067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DC"/>
    <w:rsid w:val="000117DC"/>
    <w:rsid w:val="006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A42AD-2CEA-474A-BE0F-1338D20C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7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17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17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7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535&amp;dst=100224" TargetMode="External"/><Relationship Id="rId13" Type="http://schemas.openxmlformats.org/officeDocument/2006/relationships/hyperlink" Target="https://login.consultant.ru/link/?req=doc&amp;base=RZB&amp;n=443333&amp;dst=100011" TargetMode="External"/><Relationship Id="rId18" Type="http://schemas.openxmlformats.org/officeDocument/2006/relationships/hyperlink" Target="https://login.consultant.ru/link/?req=doc&amp;base=RLAW067&amp;n=72107&amp;dst=10001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72107&amp;dst=100021" TargetMode="External"/><Relationship Id="rId7" Type="http://schemas.openxmlformats.org/officeDocument/2006/relationships/hyperlink" Target="https://login.consultant.ru/link/?req=doc&amp;base=RZB&amp;n=443333" TargetMode="External"/><Relationship Id="rId12" Type="http://schemas.openxmlformats.org/officeDocument/2006/relationships/hyperlink" Target="https://login.consultant.ru/link/?req=doc&amp;base=RLAW067&amp;n=67174&amp;dst=100006" TargetMode="External"/><Relationship Id="rId17" Type="http://schemas.openxmlformats.org/officeDocument/2006/relationships/hyperlink" Target="https://login.consultant.ru/link/?req=doc&amp;base=RLAW067&amp;n=72107&amp;dst=100016" TargetMode="External"/><Relationship Id="rId25" Type="http://schemas.openxmlformats.org/officeDocument/2006/relationships/hyperlink" Target="https://login.consultant.ru/link/?req=doc&amp;base=RLAW067&amp;n=72107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2107&amp;dst=100015" TargetMode="External"/><Relationship Id="rId20" Type="http://schemas.openxmlformats.org/officeDocument/2006/relationships/hyperlink" Target="https://login.consultant.ru/link/?req=doc&amp;base=RLAW067&amp;n=72107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2107&amp;dst=100005" TargetMode="External"/><Relationship Id="rId11" Type="http://schemas.openxmlformats.org/officeDocument/2006/relationships/hyperlink" Target="https://login.consultant.ru/link/?req=doc&amp;base=RZB&amp;n=450595" TargetMode="External"/><Relationship Id="rId24" Type="http://schemas.openxmlformats.org/officeDocument/2006/relationships/hyperlink" Target="https://login.consultant.ru/link/?req=doc&amp;base=RLAW067&amp;n=72107&amp;dst=100021" TargetMode="External"/><Relationship Id="rId5" Type="http://schemas.openxmlformats.org/officeDocument/2006/relationships/hyperlink" Target="https://login.consultant.ru/link/?req=doc&amp;base=RLAW067&amp;n=67174&amp;dst=100005" TargetMode="External"/><Relationship Id="rId15" Type="http://schemas.openxmlformats.org/officeDocument/2006/relationships/hyperlink" Target="https://login.consultant.ru/link/?req=doc&amp;base=RLAW067&amp;n=72107&amp;dst=100012" TargetMode="External"/><Relationship Id="rId23" Type="http://schemas.openxmlformats.org/officeDocument/2006/relationships/hyperlink" Target="https://login.consultant.ru/link/?req=doc&amp;base=RLAW067&amp;n=72107&amp;dst=100021" TargetMode="External"/><Relationship Id="rId10" Type="http://schemas.openxmlformats.org/officeDocument/2006/relationships/hyperlink" Target="https://login.consultant.ru/link/?req=doc&amp;base=RLAW067&amp;n=72107&amp;dst=100010" TargetMode="External"/><Relationship Id="rId19" Type="http://schemas.openxmlformats.org/officeDocument/2006/relationships/hyperlink" Target="https://login.consultant.ru/link/?req=doc&amp;base=RLAW067&amp;n=72107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72107&amp;dst=100008" TargetMode="External"/><Relationship Id="rId14" Type="http://schemas.openxmlformats.org/officeDocument/2006/relationships/hyperlink" Target="https://login.consultant.ru/link/?req=doc&amp;base=RLAW067&amp;n=72107&amp;dst=100011" TargetMode="External"/><Relationship Id="rId22" Type="http://schemas.openxmlformats.org/officeDocument/2006/relationships/hyperlink" Target="https://login.consultant.ru/link/?req=doc&amp;base=RLAW067&amp;n=72107&amp;dst=100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2024-11-08T07:28:00Z</dcterms:created>
  <dcterms:modified xsi:type="dcterms:W3CDTF">2024-11-08T07:30:00Z</dcterms:modified>
</cp:coreProperties>
</file>