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09" w:rsidRDefault="005F7E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7E09" w:rsidRDefault="005F7E09">
      <w:pPr>
        <w:pStyle w:val="ConsPlusNormal"/>
        <w:jc w:val="both"/>
        <w:outlineLvl w:val="0"/>
      </w:pPr>
    </w:p>
    <w:p w:rsidR="005F7E09" w:rsidRDefault="005F7E09">
      <w:pPr>
        <w:pStyle w:val="ConsPlusTitle"/>
        <w:jc w:val="center"/>
        <w:outlineLvl w:val="0"/>
      </w:pPr>
      <w:r>
        <w:t>ГУБЕРНАТОР ТУЛЬСКОЙ ОБЛАСТИ</w:t>
      </w:r>
    </w:p>
    <w:p w:rsidR="005F7E09" w:rsidRDefault="005F7E09">
      <w:pPr>
        <w:pStyle w:val="ConsPlusTitle"/>
        <w:jc w:val="center"/>
      </w:pPr>
    </w:p>
    <w:p w:rsidR="005F7E09" w:rsidRDefault="005F7E09">
      <w:pPr>
        <w:pStyle w:val="ConsPlusTitle"/>
        <w:jc w:val="center"/>
      </w:pPr>
      <w:r>
        <w:t>УКАЗ</w:t>
      </w:r>
    </w:p>
    <w:p w:rsidR="005F7E09" w:rsidRDefault="005F7E09">
      <w:pPr>
        <w:pStyle w:val="ConsPlusTitle"/>
        <w:jc w:val="center"/>
      </w:pPr>
      <w:r>
        <w:t>от 4 августа 2015 г. N 235</w:t>
      </w:r>
    </w:p>
    <w:p w:rsidR="005F7E09" w:rsidRDefault="005F7E09">
      <w:pPr>
        <w:pStyle w:val="ConsPlusTitle"/>
        <w:jc w:val="center"/>
      </w:pPr>
    </w:p>
    <w:p w:rsidR="005F7E09" w:rsidRDefault="005F7E09">
      <w:pPr>
        <w:pStyle w:val="ConsPlusTitle"/>
        <w:jc w:val="center"/>
      </w:pPr>
      <w:r>
        <w:t>О МЕРАХ ПО СОВЕРШЕНСТВОВАНИЮ ОРГАНИЗАЦИИ</w:t>
      </w:r>
    </w:p>
    <w:p w:rsidR="005F7E09" w:rsidRDefault="005F7E09">
      <w:pPr>
        <w:pStyle w:val="ConsPlusTitle"/>
        <w:jc w:val="center"/>
      </w:pPr>
      <w:r>
        <w:t>ДЕЯТЕЛЬНОСТИ В ОБЛАСТИ ПРОТИВОДЕЙСТВИЯ КОРРУПЦИИ</w:t>
      </w:r>
    </w:p>
    <w:p w:rsidR="005F7E09" w:rsidRDefault="005F7E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E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13.11.2015 </w:t>
            </w:r>
            <w:hyperlink r:id="rId5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26.02.2016 </w:t>
            </w:r>
            <w:hyperlink r:id="rId6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02.11.2017 </w:t>
            </w:r>
            <w:hyperlink r:id="rId7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8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06.09.2022 </w:t>
            </w:r>
            <w:hyperlink r:id="rId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02.11.2022 </w:t>
            </w:r>
            <w:hyperlink r:id="rId1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</w:tr>
    </w:tbl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на основании </w:t>
      </w:r>
      <w:hyperlink r:id="rId12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Тульской области.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Тульской области (приложение N 1).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4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Тульской области вопросов, касающихся соблюдения требований к служебному (должностному) поведению лиц, замещающих государственные должности Тульской области, и урегулирования конфликта интересов (приложение N 2).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4. Утратил силу с 9 января 2019 года. - </w:t>
      </w:r>
      <w:hyperlink r:id="rId14">
        <w:r>
          <w:rPr>
            <w:color w:val="0000FF"/>
          </w:rPr>
          <w:t>Указ</w:t>
        </w:r>
      </w:hyperlink>
      <w:r>
        <w:t xml:space="preserve"> Губернатора Тульской области от 28.12.2018 N 291.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5">
        <w:r>
          <w:rPr>
            <w:color w:val="0000FF"/>
          </w:rPr>
          <w:t>Указ</w:t>
        </w:r>
      </w:hyperlink>
      <w:r>
        <w:t xml:space="preserve"> Губернатора Тульской области от 13.11.2015 N 325.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17 ноября 2008 года N 71-пг "О внесении дополнения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28 января 2010 года N 7-пг "О внесении дополнений и изменения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4 июня 2010 года N 24-пг "О внесении дополнений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11 января 2011 года N 1-пг "О внесении изменений и дополнений в Постановление губернатора Тульской области от 22 августа 2008 года N </w:t>
      </w:r>
      <w:r>
        <w:lastRenderedPageBreak/>
        <w:t>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Указ</w:t>
        </w:r>
      </w:hyperlink>
      <w:r>
        <w:t xml:space="preserve"> губернатора Тульской области от 6 апреля 2012 года N 26 "О внесении изменений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Указ</w:t>
        </w:r>
      </w:hyperlink>
      <w:r>
        <w:t xml:space="preserve"> губернатора Тульской области от 14 декабря 2012 года N 195 "О внесении изменений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Указ</w:t>
        </w:r>
      </w:hyperlink>
      <w:r>
        <w:t xml:space="preserve"> губернатора Тульской области от 2 июля 2013 года N 90 "О внесении дополнения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Указ</w:t>
        </w:r>
      </w:hyperlink>
      <w:r>
        <w:t xml:space="preserve"> губернатора Тульской области от 20 июня 2014 года N 72 "О внесении изменений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Указ</w:t>
        </w:r>
      </w:hyperlink>
      <w:r>
        <w:t xml:space="preserve"> губернатора Тульской области от 24 ноября 2014 года N 157 "О внесении изменений в Постановление губернатора Тульской области от 22 августа 2008 года N 44-пг "О Совете при губернаторе Тульской области по противодействию коррупции";</w:t>
      </w:r>
    </w:p>
    <w:p w:rsidR="005F7E09" w:rsidRDefault="005F7E0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Указ</w:t>
        </w:r>
      </w:hyperlink>
      <w:r>
        <w:t xml:space="preserve"> губернатора Тульской области от 6 марта 2015 года N 56 "О внесении изменений в Постановление губернатора Тульской области от 22 августа 2008 года N 44-пг "О Совете при губернаторе Тульской области по противодействию коррупции".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7. Указ вступает в силу со дня официального опубликования.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right"/>
      </w:pPr>
      <w:r>
        <w:t>Губернатор Тульской области</w:t>
      </w:r>
    </w:p>
    <w:p w:rsidR="005F7E09" w:rsidRDefault="005F7E09">
      <w:pPr>
        <w:pStyle w:val="ConsPlusNormal"/>
        <w:jc w:val="right"/>
      </w:pPr>
      <w:r>
        <w:t>В.С.ГРУЗДЕВ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right"/>
        <w:outlineLvl w:val="0"/>
      </w:pPr>
      <w:r>
        <w:t>Приложение N 1</w:t>
      </w:r>
    </w:p>
    <w:p w:rsidR="005F7E09" w:rsidRDefault="005F7E09">
      <w:pPr>
        <w:pStyle w:val="ConsPlusNormal"/>
        <w:jc w:val="right"/>
      </w:pPr>
      <w:r>
        <w:t>к Указу Губернатора</w:t>
      </w:r>
    </w:p>
    <w:p w:rsidR="005F7E09" w:rsidRDefault="005F7E09">
      <w:pPr>
        <w:pStyle w:val="ConsPlusNormal"/>
        <w:jc w:val="right"/>
      </w:pPr>
      <w:r>
        <w:t>Тульской области</w:t>
      </w:r>
    </w:p>
    <w:p w:rsidR="005F7E09" w:rsidRDefault="005F7E09">
      <w:pPr>
        <w:pStyle w:val="ConsPlusNormal"/>
        <w:jc w:val="right"/>
      </w:pPr>
      <w:r>
        <w:t>от 04.08.2015 N 235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</w:pPr>
      <w:bookmarkStart w:id="0" w:name="P46"/>
      <w:bookmarkEnd w:id="0"/>
      <w:r>
        <w:t>ПОЛОЖЕНИЕ</w:t>
      </w:r>
    </w:p>
    <w:p w:rsidR="005F7E09" w:rsidRDefault="005F7E09">
      <w:pPr>
        <w:pStyle w:val="ConsPlusTitle"/>
        <w:jc w:val="center"/>
      </w:pPr>
      <w:r>
        <w:t>О КОМИССИИ ПО КООРДИНАЦИИ РАБОТЫ ПО ПРОТИВОДЕЙСТВИЮ</w:t>
      </w:r>
    </w:p>
    <w:p w:rsidR="005F7E09" w:rsidRDefault="005F7E09">
      <w:pPr>
        <w:pStyle w:val="ConsPlusTitle"/>
        <w:jc w:val="center"/>
      </w:pPr>
      <w:r>
        <w:t>КОРРУПЦИИ В ТУЛЬСКОЙ ОБЛАСТИ</w:t>
      </w:r>
    </w:p>
    <w:p w:rsidR="005F7E09" w:rsidRDefault="005F7E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E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27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06.09.2022 </w:t>
            </w:r>
            <w:hyperlink r:id="rId2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</w:tr>
    </w:tbl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  <w:outlineLvl w:val="1"/>
      </w:pPr>
      <w:r>
        <w:t>I. Общие положения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Тульской области (далее - Комиссия) является постоянно действующим координационным органом при Губернаторе Тульской области.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lastRenderedPageBreak/>
        <w:t xml:space="preserve">2. Комиссия в своей деятельности руководствуется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Тульской области, а также настоящим Положением.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Тульской области, для которых федеральными законами не предусмотрено иное, и рассматривает соответствующие вопросы в порядке, определенном указом Губернатора Тульской области.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  <w:outlineLvl w:val="1"/>
      </w:pPr>
      <w:r>
        <w:t>II. Основные задачи Комиссии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Тульской области;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Тульской области, органов исполнительной власти Тульской области и органов местного самоуправления Тульской области по реализации государственной политики в области противодействия коррупции;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г) обеспечение согласованных действий органов исполнительной власти Тульской области и органов местного самоуправления Тульской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Тульской области;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д) обеспечение взаимодействия органов исполнительной власти Тульской области и органов местного самоуправления Тульской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Тульской области;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Тульской области и органами местного самоуправления Тульской области работе по противодействию коррупции.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  <w:outlineLvl w:val="1"/>
      </w:pPr>
      <w:r>
        <w:t>III. Полномочия Комиссии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Губернатору Тульской области;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в) разрабатывает рекомендации по организации антикоррупционного просвещения граждан </w:t>
      </w:r>
      <w:r>
        <w:lastRenderedPageBreak/>
        <w:t>в целях формирования нетерпимого отношения к коррупции и антикоррупционных стандартов поведения;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г) организует: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Тульской области по вопросам противодействия коррупции;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Тульской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Тульской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Тульской области (планов мероприятий по противодействию коррупции);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Тульской области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  <w:outlineLvl w:val="1"/>
      </w:pPr>
      <w:r>
        <w:t>IV. Порядок формирования Комиссии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>7. Состав Комиссии по должностям утверждается Губернатором Тульской области.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Тульской области или лицо, временно исполняющее его обязанности.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10. В состав Комиссии могут входить руководители органов исполнительной власти Тульской области, органов местного самоуправления Тульской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Тульской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lastRenderedPageBreak/>
        <w:t>13. На заседания Комиссии могут быть приглашены представители федеральных государственных органов, государственных органов Тульской области, органов местного самоуправления Тульской области, организаций и средств массовой информации.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>15. Работа Комиссии осуществляется на плановой основе.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членов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18. Заседание Комиссии считается правомочным, если на нем присутствует не менее половины членов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19.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20. Решения Комиссии принимаются простым большинством голосов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21. Решения Комиссии оформляются протоколом, который подписывает председательствующий на заседании.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Положения, оформляются в порядке, определяемом указом Губернатора Тульской области.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22. Для реализации решений Комиссии могут издаваться указы и распоряжения Губернатора Тульской области, постановления и распоряжения Правительства Тульской области, а также даваться поручения Губернатора Тульской области.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23. По решению Комиссии из числа членов Комиссии или уполномоченных ими представителей, а также из числа представителей органов исполнительной власти Тульской области, органов местного самоуправления Тульской области, представителей общественных организаций и экспертов могут создаваться рабочие группы по отдельным вопросам.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24. Председатель Комиссии: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lastRenderedPageBreak/>
        <w:t>в) утверждает повестку дня очередного заседания Комиссии;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Тульской области, организациями и гражданами по вопросам, относящимся к компетенции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25. Обеспечение деятельности Комиссии, подготовку материалов к заседаниям Комиссии и контроль за исполнением принятых ею решений осуществляет орган Тульской области по профилактике коррупционных и иных правонарушений.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Тульской области от 28.12.2018 N 291)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26. Секретарь Комиссии: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 не позднее чем за семь рабочих дней до дня заседания;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в) оформляет протоколы заседаний Комиссии в течение семи рабочих дней со дня проведения заседания;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right"/>
        <w:outlineLvl w:val="0"/>
      </w:pPr>
      <w:r>
        <w:t>Приложение N 2</w:t>
      </w:r>
    </w:p>
    <w:p w:rsidR="005F7E09" w:rsidRDefault="005F7E09">
      <w:pPr>
        <w:pStyle w:val="ConsPlusNormal"/>
        <w:jc w:val="right"/>
      </w:pPr>
      <w:r>
        <w:t>к Указу Губернатора</w:t>
      </w:r>
    </w:p>
    <w:p w:rsidR="005F7E09" w:rsidRDefault="005F7E09">
      <w:pPr>
        <w:pStyle w:val="ConsPlusNormal"/>
        <w:jc w:val="right"/>
      </w:pPr>
      <w:r>
        <w:t>Тульской области</w:t>
      </w:r>
    </w:p>
    <w:p w:rsidR="005F7E09" w:rsidRDefault="005F7E09">
      <w:pPr>
        <w:pStyle w:val="ConsPlusNormal"/>
        <w:jc w:val="right"/>
      </w:pPr>
      <w:r>
        <w:t>от 04.08.2015 N 235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Title"/>
        <w:jc w:val="center"/>
      </w:pPr>
      <w:bookmarkStart w:id="2" w:name="P134"/>
      <w:bookmarkEnd w:id="2"/>
      <w:r>
        <w:t>ПОЛОЖЕНИЕ</w:t>
      </w:r>
    </w:p>
    <w:p w:rsidR="005F7E09" w:rsidRDefault="005F7E09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5F7E09" w:rsidRDefault="005F7E09">
      <w:pPr>
        <w:pStyle w:val="ConsPlusTitle"/>
        <w:jc w:val="center"/>
      </w:pPr>
      <w:r>
        <w:t>ПО ПРОТИВОДЕЙСТВИЮ КОРРУПЦИИ В ТУЛЬСКОЙ ОБЛАСТИ ВОПРОСОВ,</w:t>
      </w:r>
    </w:p>
    <w:p w:rsidR="005F7E09" w:rsidRDefault="005F7E09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5F7E09" w:rsidRDefault="005F7E09">
      <w:pPr>
        <w:pStyle w:val="ConsPlusTitle"/>
        <w:jc w:val="center"/>
      </w:pPr>
      <w:r>
        <w:t>ПОВЕДЕНИЮ ЛИЦ, ЗАМЕЩАЮЩИХ ГОСУДАРСТВЕННЫЕ ДОЛЖНОСТИ</w:t>
      </w:r>
    </w:p>
    <w:p w:rsidR="005F7E09" w:rsidRDefault="005F7E09">
      <w:pPr>
        <w:pStyle w:val="ConsPlusTitle"/>
        <w:jc w:val="center"/>
      </w:pPr>
      <w:r>
        <w:t>ТУЛЬСКОЙ ОБЛАСТИ, И УРЕГУЛИРОВАНИЯ КОНФЛИКТА ИНТЕРЕСОВ</w:t>
      </w:r>
    </w:p>
    <w:p w:rsidR="005F7E09" w:rsidRDefault="005F7E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E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34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02.11.2017 </w:t>
            </w:r>
            <w:hyperlink r:id="rId35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28.12.2018 </w:t>
            </w:r>
            <w:hyperlink r:id="rId36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5F7E09" w:rsidRDefault="005F7E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06.09.2022 </w:t>
            </w:r>
            <w:hyperlink r:id="rId3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02.11.2022 </w:t>
            </w:r>
            <w:hyperlink r:id="rId38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E09" w:rsidRDefault="005F7E09">
            <w:pPr>
              <w:pStyle w:val="ConsPlusNormal"/>
            </w:pPr>
          </w:p>
        </w:tc>
      </w:tr>
    </w:tbl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ind w:firstLine="540"/>
        <w:jc w:val="both"/>
      </w:pPr>
      <w:r>
        <w:t xml:space="preserve">1. Настоящим Положением определяется порядок рассмотрения Комиссией по координации работы по противодействию коррупции в Тульской области (далее - Комиссия) вопросов, </w:t>
      </w:r>
      <w:r>
        <w:lastRenderedPageBreak/>
        <w:t xml:space="preserve">касающихся соблюдения требований к служебному (должностному) поведению лиц, замещающих: государственные должности Тульской области, за исключением государственной должности Губернатора Тульской области и государственных должностей Тульской области, предусмотренных </w:t>
      </w:r>
      <w:hyperlink r:id="rId39">
        <w:r>
          <w:rPr>
            <w:color w:val="0000FF"/>
          </w:rPr>
          <w:t>пунктами 2</w:t>
        </w:r>
      </w:hyperlink>
      <w:r>
        <w:t xml:space="preserve"> - </w:t>
      </w:r>
      <w:hyperlink r:id="rId40">
        <w:r>
          <w:rPr>
            <w:color w:val="0000FF"/>
          </w:rPr>
          <w:t>8</w:t>
        </w:r>
      </w:hyperlink>
      <w:r>
        <w:t xml:space="preserve"> и </w:t>
      </w:r>
      <w:hyperlink r:id="rId41">
        <w:r>
          <w:rPr>
            <w:color w:val="0000FF"/>
          </w:rPr>
          <w:t>23 части 1 статьи 24</w:t>
        </w:r>
      </w:hyperlink>
      <w:r>
        <w:t xml:space="preserve"> Устава (Основного Закона) Тульской области (далее - лицо, замещающее государственную должность), и урегулирования конфликта интересов.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Тульской области от 02.11.2022 N 115)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3" w:name="P147"/>
      <w:bookmarkEnd w:id="3"/>
      <w:r>
        <w:t>2. Основанием для проведения заседания Комиссии являются: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4" w:name="P148"/>
      <w:bookmarkEnd w:id="4"/>
      <w:r>
        <w:t>а) решение председателя Комиссии, принятое на основании: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материалов проверки достоверности и полноты сведений, представляемых лицами, замещающими государственные должности, и соблюдения ими установленных ограничений, проведенной в соответствии с нормативными правовыми актами Российской Федерации;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Тульской области от 02.11.2017 N 145)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иных материалов о нарушении лицом, замещающим государственную должность, требований к служебному (должностному) поведению, поступивших в Комиссию;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б) поступившее в орган Тульской области по профилактике коррупционных и иных правонарушений (далее - орган по профилактике коррупционных и иных правонарушений):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Тульской области от 28.12.2018 N 291)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7" w:name="P155"/>
      <w:bookmarkEnd w:id="7"/>
      <w:r>
        <w:t xml:space="preserve">заявление лица, замещающего государственную должность, о невозможности выполнить требования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7E09" w:rsidRDefault="005F7E09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8" w:name="P157"/>
      <w:bookmarkEnd w:id="8"/>
      <w:r>
        <w:t>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7E09" w:rsidRDefault="005F7E09">
      <w:pPr>
        <w:pStyle w:val="ConsPlusNormal"/>
        <w:jc w:val="both"/>
      </w:pPr>
      <w:r>
        <w:t xml:space="preserve">(пп. "в" введен </w:t>
      </w:r>
      <w:hyperlink r:id="rId47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9" w:name="P159"/>
      <w:bookmarkEnd w:id="9"/>
      <w:r>
        <w:t xml:space="preserve">3. Заявления, указанные в </w:t>
      </w:r>
      <w:hyperlink w:anchor="P152">
        <w:r>
          <w:rPr>
            <w:color w:val="0000FF"/>
          </w:rPr>
          <w:t>подпункте "б" пункта 2</w:t>
        </w:r>
      </w:hyperlink>
      <w:r>
        <w:t xml:space="preserve"> настоящего Положения, подаются на имя начальника органа по профилактике коррупционных и иных правонарушений.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154">
        <w:r>
          <w:rPr>
            <w:color w:val="0000FF"/>
          </w:rPr>
          <w:t>абзаце 2 подпункта "б" пункта 2</w:t>
        </w:r>
      </w:hyperlink>
      <w:r>
        <w:t xml:space="preserve"> настоящего Положения, подается в срок, установленный для подачи лицом, замещающим государственную должность, сведений о доходах, об имуществе и обязательствах имущественного характера.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0" w:name="P161"/>
      <w:bookmarkEnd w:id="10"/>
      <w:r>
        <w:lastRenderedPageBreak/>
        <w:t xml:space="preserve">Орган по профилактике коррупционных и иных правонарушений осуществляет предварительное рассмотрение заявлений и уведомлений, указанных в </w:t>
      </w:r>
      <w:hyperlink w:anchor="P152">
        <w:r>
          <w:rPr>
            <w:color w:val="0000FF"/>
          </w:rPr>
          <w:t>подпунктах "б"</w:t>
        </w:r>
      </w:hyperlink>
      <w:r>
        <w:t xml:space="preserve"> и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Положения, и по результатам их рассмотрения на каждое из них подготавливает мотивированное заключение.</w:t>
      </w:r>
    </w:p>
    <w:p w:rsidR="005F7E09" w:rsidRDefault="005F7E09">
      <w:pPr>
        <w:pStyle w:val="ConsPlusNormal"/>
        <w:jc w:val="both"/>
      </w:pPr>
      <w:r>
        <w:t xml:space="preserve">(п. 3 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3-1. При подготовке предусмотренного </w:t>
      </w:r>
      <w:hyperlink w:anchor="P159">
        <w:r>
          <w:rPr>
            <w:color w:val="0000FF"/>
          </w:rPr>
          <w:t>пунктом 3</w:t>
        </w:r>
      </w:hyperlink>
      <w:r>
        <w:t xml:space="preserve"> 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лиц, замещающих государственные должности, представивших в соответствии с </w:t>
      </w:r>
      <w:hyperlink w:anchor="P152">
        <w:r>
          <w:rPr>
            <w:color w:val="0000FF"/>
          </w:rPr>
          <w:t>подпунктами "б"</w:t>
        </w:r>
      </w:hyperlink>
      <w:r>
        <w:t xml:space="preserve"> и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 заявление или уведомление, необходимые пояснения, а также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Заявление или уведомление, а также заключение и другие материалы в течение 30 дней со дня поступления заявления или уведомления представляются председателю Комиссии.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Тульской области от 02.11.2017 N 145)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60 дней со дня поступления заявления или уведомления. Указанный срок может быть продлен, но не более чем на 30 дней.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Тульской области от 02.11.2017 N 145)</w:t>
      </w:r>
    </w:p>
    <w:p w:rsidR="005F7E09" w:rsidRDefault="005F7E09">
      <w:pPr>
        <w:pStyle w:val="ConsPlusNormal"/>
        <w:jc w:val="both"/>
      </w:pPr>
      <w:r>
        <w:t xml:space="preserve">(п. 3-1 введен </w:t>
      </w:r>
      <w:hyperlink r:id="rId52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3-2. Мотивированное заключение, предусмотренное </w:t>
      </w:r>
      <w:hyperlink w:anchor="P161">
        <w:r>
          <w:rPr>
            <w:color w:val="0000FF"/>
          </w:rPr>
          <w:t>абзацем третьим пункта 3</w:t>
        </w:r>
      </w:hyperlink>
      <w:r>
        <w:t xml:space="preserve"> настоящего Положения, должно содержать: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а) информацию, изложенную в заявлениях и уведомлениях, указанных в </w:t>
      </w:r>
      <w:hyperlink w:anchor="P152">
        <w:r>
          <w:rPr>
            <w:color w:val="0000FF"/>
          </w:rPr>
          <w:t>подпунктах "б"</w:t>
        </w:r>
      </w:hyperlink>
      <w:r>
        <w:t xml:space="preserve">,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лиц;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заявлений и уведомлений, указанных в </w:t>
      </w:r>
      <w:hyperlink w:anchor="P152">
        <w:r>
          <w:rPr>
            <w:color w:val="0000FF"/>
          </w:rPr>
          <w:t>подпунктах "б"</w:t>
        </w:r>
      </w:hyperlink>
      <w:r>
        <w:t xml:space="preserve">,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96">
        <w:r>
          <w:rPr>
            <w:color w:val="0000FF"/>
          </w:rPr>
          <w:t>пунктами 13</w:t>
        </w:r>
      </w:hyperlink>
      <w:r>
        <w:t xml:space="preserve"> - </w:t>
      </w:r>
      <w:hyperlink w:anchor="P205">
        <w:r>
          <w:rPr>
            <w:color w:val="0000FF"/>
          </w:rPr>
          <w:t>13-2</w:t>
        </w:r>
      </w:hyperlink>
      <w:r>
        <w:t xml:space="preserve"> настоящего Положения или иного решения.</w:t>
      </w:r>
    </w:p>
    <w:p w:rsidR="005F7E09" w:rsidRDefault="005F7E09">
      <w:pPr>
        <w:pStyle w:val="ConsPlusNormal"/>
        <w:jc w:val="both"/>
      </w:pPr>
      <w:r>
        <w:t xml:space="preserve">(п. 3-2 введен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Тульской области от 02.11.2017 N 145)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4. В случае если в заявлении, указанном в </w:t>
      </w:r>
      <w:hyperlink w:anchor="P154">
        <w:r>
          <w:rPr>
            <w:color w:val="0000FF"/>
          </w:rPr>
          <w:t>абзаце 2 подпункта "б"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уважительной, председатель Комиссии может принять решение, предусмотренное </w:t>
      </w:r>
      <w:hyperlink w:anchor="P194">
        <w:r>
          <w:rPr>
            <w:color w:val="0000FF"/>
          </w:rPr>
          <w:t>подпунктом "а" пункта 12</w:t>
        </w:r>
      </w:hyperlink>
      <w:r>
        <w:t xml:space="preserve"> настоящего Положения.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155">
        <w:r>
          <w:rPr>
            <w:color w:val="0000FF"/>
          </w:rPr>
          <w:t>абзаце 3 подпункта "б"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</w:t>
      </w:r>
      <w:r>
        <w:lastRenderedPageBreak/>
        <w:t xml:space="preserve"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02">
        <w:r>
          <w:rPr>
            <w:color w:val="0000FF"/>
          </w:rPr>
          <w:t>подпунктом "а" пункта 13-1</w:t>
        </w:r>
      </w:hyperlink>
      <w:r>
        <w:t xml:space="preserve"> настоящего Положения.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157">
        <w:r>
          <w:rPr>
            <w:color w:val="0000FF"/>
          </w:rPr>
          <w:t>подпункте "в"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06">
        <w:r>
          <w:rPr>
            <w:color w:val="0000FF"/>
          </w:rPr>
          <w:t>подпунктом "а" пункта 13-2</w:t>
        </w:r>
      </w:hyperlink>
      <w:r>
        <w:t xml:space="preserve"> настоящего Положения.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15 дней со дня его принятия.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Указа</w:t>
        </w:r>
      </w:hyperlink>
      <w:r>
        <w:t xml:space="preserve"> Губернатора Тульской области от 02.11.2017 N 145)</w:t>
      </w:r>
    </w:p>
    <w:p w:rsidR="005F7E09" w:rsidRDefault="005F7E09">
      <w:pPr>
        <w:pStyle w:val="ConsPlusNormal"/>
        <w:jc w:val="both"/>
      </w:pPr>
      <w:r>
        <w:t xml:space="preserve">(п. 4 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5. Дата проведения заседания Комиссии, на котором предусматривается рассмотрение вопросов, указанных в </w:t>
      </w:r>
      <w:hyperlink w:anchor="P147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6.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7.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193">
        <w:r>
          <w:rPr>
            <w:color w:val="0000FF"/>
          </w:rPr>
          <w:t>пунктами 12</w:t>
        </w:r>
      </w:hyperlink>
      <w:r>
        <w:t xml:space="preserve"> - </w:t>
      </w:r>
      <w:hyperlink w:anchor="P210">
        <w:r>
          <w:rPr>
            <w:color w:val="0000FF"/>
          </w:rPr>
          <w:t>14</w:t>
        </w:r>
      </w:hyperlink>
      <w:r>
        <w:t xml:space="preserve"> настоящего Положения.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8. Заседание Комиссии проводится, как правило, в присутствии лица, замещающего государственную должность, представившего в соответствии с </w:t>
      </w:r>
      <w:hyperlink w:anchor="P152">
        <w:r>
          <w:rPr>
            <w:color w:val="0000FF"/>
          </w:rPr>
          <w:t>подпунктами "б"</w:t>
        </w:r>
      </w:hyperlink>
      <w:r>
        <w:t xml:space="preserve"> и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замещающее государственную должность, представившее заявление или уведомление, указывает в заявлении или уведомлении.</w:t>
      </w:r>
    </w:p>
    <w:p w:rsidR="005F7E09" w:rsidRDefault="005F7E09">
      <w:pPr>
        <w:pStyle w:val="ConsPlusNormal"/>
        <w:jc w:val="both"/>
      </w:pPr>
      <w:r>
        <w:t xml:space="preserve">(п. 8 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8-1. Заседания Комиссии могут проводиться в отсутствие лица, замещающего государственную должность, представившего в соответствии с </w:t>
      </w:r>
      <w:hyperlink w:anchor="P152">
        <w:r>
          <w:rPr>
            <w:color w:val="0000FF"/>
          </w:rPr>
          <w:t>подпунктами "б"</w:t>
        </w:r>
      </w:hyperlink>
      <w:r>
        <w:t xml:space="preserve"> и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 заявление или уведомление, в случае: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если в заявлении или уведомлении не содержится указания о намерении лица, замещающего государственную должность, представившего заявление или уведомление, лично присутствовать на заседании Комиссии;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если лицо, замещающее государственную должность,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F7E09" w:rsidRDefault="005F7E09">
      <w:pPr>
        <w:pStyle w:val="ConsPlusNormal"/>
        <w:jc w:val="both"/>
      </w:pPr>
      <w:r>
        <w:t xml:space="preserve">(п. 8-1 введен </w:t>
      </w:r>
      <w:hyperlink r:id="rId58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Тульской области, а </w:t>
      </w:r>
      <w:r>
        <w:lastRenderedPageBreak/>
        <w:t>также представители заинтересованных организаций.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10. На заседании Комиссии заслушиваются пояснения лица, замещающего государственную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должность, могут быть заслушаны иные лица и рассмотрены представленные ими материалы.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 xml:space="preserve">12. По итогам рассмотрения материалов в соответствии с </w:t>
      </w:r>
      <w:hyperlink w:anchor="P148">
        <w:r>
          <w:rPr>
            <w:color w:val="0000FF"/>
          </w:rPr>
          <w:t>подпунктом "а"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а) установить, что в рассматриваемом случае не содержится признаков нарушения лицом, замещающим государственную должность, требований к служебному (должностному) поведению;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должность, требований к служебному (должностному) поведению.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3" w:name="P196"/>
      <w:bookmarkEnd w:id="13"/>
      <w:r>
        <w:t xml:space="preserve">13. По итогам рассмотрения заявления в соответствии с </w:t>
      </w:r>
      <w:hyperlink w:anchor="P154">
        <w:r>
          <w:rPr>
            <w:color w:val="0000FF"/>
          </w:rPr>
          <w:t>абзацем 2 подпункта "б"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государственную должность, принять меры по представлению указанных сведений;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13-1. По итогам рассмотрения заявления, указанного в </w:t>
      </w:r>
      <w:hyperlink w:anchor="P155">
        <w:r>
          <w:rPr>
            <w:color w:val="0000FF"/>
          </w:rPr>
          <w:t>абзаце 3 подпункта "б"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4" w:name="P202"/>
      <w:bookmarkEnd w:id="14"/>
      <w:r>
        <w:t xml:space="preserve">а) признать, что обстоятельства, препятствующие выполнению лицом, замещающим государственную должность, требований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</w:t>
      </w:r>
      <w:r>
        <w:lastRenderedPageBreak/>
        <w:t xml:space="preserve">государственную должность, требований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5F7E09" w:rsidRDefault="005F7E09">
      <w:pPr>
        <w:pStyle w:val="ConsPlusNormal"/>
        <w:jc w:val="both"/>
      </w:pPr>
      <w:r>
        <w:t xml:space="preserve">(п. 13-1 введен </w:t>
      </w:r>
      <w:hyperlink r:id="rId62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5" w:name="P205"/>
      <w:bookmarkEnd w:id="15"/>
      <w:r>
        <w:t xml:space="preserve">13-2. По итогам рассмотрения уведомления, указанного в </w:t>
      </w:r>
      <w:hyperlink w:anchor="P157">
        <w:r>
          <w:rPr>
            <w:color w:val="0000FF"/>
          </w:rPr>
          <w:t>подпункте "в"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6" w:name="P206"/>
      <w:bookmarkEnd w:id="16"/>
      <w:r>
        <w:t>а) признать, что при исполнении должностных обязанностей лицом, замещающим государственную должность, представившим уведомление, конфликт интересов отсутствует;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замещающим государственную должность, представившим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государственную должность, представившему уведомление, принять меры по предотвращению или урегулированию конфликта интересов. О принятом решении Комиссия уведомляет соответствующее должностное лицо (государственный орган), уполномоченное (уполномоченный) на принятие решения об увольнении (освобождении от должности) лица, замещающего государственную должность, в связи с утратой доверия;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в) признать, что лицом, замещающим государственную должность, представившим уведомление, не соблюдались требования об урегулировании конфликта интересов. В этом случае Комиссией готовится доклад соответствующему должностному лицу (государственному органу), уполномоченному на принятие решения об увольнении (освобождении от должности) лица, замещающего государственную должность, в связи с утратой доверия.</w:t>
      </w:r>
    </w:p>
    <w:p w:rsidR="005F7E09" w:rsidRDefault="005F7E09">
      <w:pPr>
        <w:pStyle w:val="ConsPlusNormal"/>
        <w:jc w:val="both"/>
      </w:pPr>
      <w:r>
        <w:t xml:space="preserve">(п. 13-2 введен </w:t>
      </w:r>
      <w:hyperlink r:id="rId63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7" w:name="P210"/>
      <w:bookmarkEnd w:id="17"/>
      <w:r>
        <w:t xml:space="preserve">14. Комиссия вправе принять иное, чем предусмотрено </w:t>
      </w:r>
      <w:hyperlink w:anchor="P193">
        <w:r>
          <w:rPr>
            <w:color w:val="0000FF"/>
          </w:rPr>
          <w:t>пунктами 12</w:t>
        </w:r>
      </w:hyperlink>
      <w:r>
        <w:t xml:space="preserve"> - </w:t>
      </w:r>
      <w:hyperlink w:anchor="P205">
        <w:r>
          <w:rPr>
            <w:color w:val="0000FF"/>
          </w:rPr>
          <w:t>13-2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15. В случае установления Комиссией факта совершения лицом, замещающим государственную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16. Решения Комиссии принимаются в порядке, установленном Положением о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17. Решение Комиссии оформляется в течение трех рабочих дней со дня проведения заседания протоколом, который подписывают председательствующий на заседании и секретарь Комиссии.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17-1. В случае если в заявлениях, уведомлении, предусмотренных </w:t>
      </w:r>
      <w:hyperlink w:anchor="P152">
        <w:r>
          <w:rPr>
            <w:color w:val="0000FF"/>
          </w:rPr>
          <w:t>подпунктами "б"</w:t>
        </w:r>
      </w:hyperlink>
      <w:r>
        <w:t xml:space="preserve"> и </w:t>
      </w:r>
      <w:hyperlink w:anchor="P157">
        <w:r>
          <w:rPr>
            <w:color w:val="0000FF"/>
          </w:rPr>
          <w:t>"в" пункта 2</w:t>
        </w:r>
      </w:hyperlink>
      <w:r>
        <w:t xml:space="preserve"> настоящего Положения, не содержится указания о намерении представивших их лиц, замещающих государственные должности, лично присутствовать на заседании Комиссии, по решению председателя Комиссии голосование по вопросам, указанным в </w:t>
      </w:r>
      <w:hyperlink w:anchor="P147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</w:t>
      </w:r>
      <w:r>
        <w:lastRenderedPageBreak/>
        <w:t>также иных материалов.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220">
        <w:r>
          <w:rPr>
            <w:color w:val="0000FF"/>
          </w:rPr>
          <w:t>пункта 18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5F7E09" w:rsidRDefault="005F7E09">
      <w:pPr>
        <w:pStyle w:val="ConsPlusNormal"/>
        <w:jc w:val="both"/>
      </w:pPr>
      <w:r>
        <w:t xml:space="preserve">(п. 17-1 введен </w:t>
      </w:r>
      <w:hyperlink r:id="rId66">
        <w:r>
          <w:rPr>
            <w:color w:val="0000FF"/>
          </w:rPr>
          <w:t>Указом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bookmarkStart w:id="18" w:name="P220"/>
      <w:bookmarkEnd w:id="18"/>
      <w:r>
        <w:t>18. В протоколе заседания Комиссии указываются: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должность, в отношении которого рассматривался вопрос;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в орган по профилактике коррупционных и иных правонарушений;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должность, и других лиц по существу рассматриваемых вопросов;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19.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20. Выписка из решения Комиссии направляется лицу, замещающему государственную должность, в течение пяти рабочих дней после подписания протокола заседания Комиссии.</w:t>
      </w:r>
    </w:p>
    <w:p w:rsidR="005F7E09" w:rsidRDefault="005F7E0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Тульской области от 26.02.2016 N 40)</w:t>
      </w:r>
    </w:p>
    <w:p w:rsidR="005F7E09" w:rsidRDefault="005F7E09">
      <w:pPr>
        <w:pStyle w:val="ConsPlusNormal"/>
        <w:spacing w:before="220"/>
        <w:ind w:firstLine="540"/>
        <w:jc w:val="both"/>
      </w:pPr>
      <w:r>
        <w:t>21. Решение Комиссии может быть обжаловано в порядке, установленном законодательством Российской Федерации.</w:t>
      </w: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jc w:val="both"/>
      </w:pPr>
    </w:p>
    <w:p w:rsidR="005F7E09" w:rsidRDefault="005F7E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A8F" w:rsidRDefault="009C0A8F">
      <w:bookmarkStart w:id="19" w:name="_GoBack"/>
      <w:bookmarkEnd w:id="19"/>
    </w:p>
    <w:sectPr w:rsidR="009C0A8F" w:rsidSect="00C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9"/>
    <w:rsid w:val="005F7E09"/>
    <w:rsid w:val="009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557C-CDEA-4FA1-8A22-D6002D2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E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7E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7E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64726" TargetMode="External"/><Relationship Id="rId21" Type="http://schemas.openxmlformats.org/officeDocument/2006/relationships/hyperlink" Target="https://login.consultant.ru/link/?req=doc&amp;base=RLAW067&amp;n=43986" TargetMode="External"/><Relationship Id="rId42" Type="http://schemas.openxmlformats.org/officeDocument/2006/relationships/hyperlink" Target="https://login.consultant.ru/link/?req=doc&amp;base=RLAW067&amp;n=120925&amp;dst=100013" TargetMode="External"/><Relationship Id="rId47" Type="http://schemas.openxmlformats.org/officeDocument/2006/relationships/hyperlink" Target="https://login.consultant.ru/link/?req=doc&amp;base=RLAW067&amp;n=72669&amp;dst=100016" TargetMode="External"/><Relationship Id="rId63" Type="http://schemas.openxmlformats.org/officeDocument/2006/relationships/hyperlink" Target="https://login.consultant.ru/link/?req=doc&amp;base=RLAW067&amp;n=72669&amp;dst=10004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67&amp;n=8597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64781" TargetMode="External"/><Relationship Id="rId29" Type="http://schemas.openxmlformats.org/officeDocument/2006/relationships/hyperlink" Target="https://login.consultant.ru/link/?req=doc&amp;base=RZB&amp;n=2875" TargetMode="External"/><Relationship Id="rId11" Type="http://schemas.openxmlformats.org/officeDocument/2006/relationships/hyperlink" Target="https://login.consultant.ru/link/?req=doc&amp;base=RZB&amp;n=450727&amp;dst=100015" TargetMode="External"/><Relationship Id="rId24" Type="http://schemas.openxmlformats.org/officeDocument/2006/relationships/hyperlink" Target="https://login.consultant.ru/link/?req=doc&amp;base=RLAW067&amp;n=59166" TargetMode="External"/><Relationship Id="rId32" Type="http://schemas.openxmlformats.org/officeDocument/2006/relationships/hyperlink" Target="https://login.consultant.ru/link/?req=doc&amp;base=RLAW067&amp;n=119676&amp;dst=100020" TargetMode="External"/><Relationship Id="rId37" Type="http://schemas.openxmlformats.org/officeDocument/2006/relationships/hyperlink" Target="https://login.consultant.ru/link/?req=doc&amp;base=RLAW067&amp;n=119676&amp;dst=100021" TargetMode="External"/><Relationship Id="rId40" Type="http://schemas.openxmlformats.org/officeDocument/2006/relationships/hyperlink" Target="https://login.consultant.ru/link/?req=doc&amp;base=RLAW067&amp;n=137142&amp;dst=100158" TargetMode="External"/><Relationship Id="rId45" Type="http://schemas.openxmlformats.org/officeDocument/2006/relationships/hyperlink" Target="https://login.consultant.ru/link/?req=doc&amp;base=RZB&amp;n=451740" TargetMode="External"/><Relationship Id="rId53" Type="http://schemas.openxmlformats.org/officeDocument/2006/relationships/hyperlink" Target="https://login.consultant.ru/link/?req=doc&amp;base=RLAW067&amp;n=85975&amp;dst=100014" TargetMode="External"/><Relationship Id="rId58" Type="http://schemas.openxmlformats.org/officeDocument/2006/relationships/hyperlink" Target="https://login.consultant.ru/link/?req=doc&amp;base=RLAW067&amp;n=72669&amp;dst=100033" TargetMode="External"/><Relationship Id="rId66" Type="http://schemas.openxmlformats.org/officeDocument/2006/relationships/hyperlink" Target="https://login.consultant.ru/link/?req=doc&amp;base=RLAW067&amp;n=72669&amp;dst=100049" TargetMode="External"/><Relationship Id="rId5" Type="http://schemas.openxmlformats.org/officeDocument/2006/relationships/hyperlink" Target="https://login.consultant.ru/link/?req=doc&amp;base=RLAW067&amp;n=121002&amp;dst=100010" TargetMode="External"/><Relationship Id="rId61" Type="http://schemas.openxmlformats.org/officeDocument/2006/relationships/hyperlink" Target="https://login.consultant.ru/link/?req=doc&amp;base=RZB&amp;n=451740" TargetMode="External"/><Relationship Id="rId19" Type="http://schemas.openxmlformats.org/officeDocument/2006/relationships/hyperlink" Target="https://login.consultant.ru/link/?req=doc&amp;base=RLAW067&amp;n=33543" TargetMode="External"/><Relationship Id="rId14" Type="http://schemas.openxmlformats.org/officeDocument/2006/relationships/hyperlink" Target="https://login.consultant.ru/link/?req=doc&amp;base=RLAW067&amp;n=117725&amp;dst=100030" TargetMode="External"/><Relationship Id="rId22" Type="http://schemas.openxmlformats.org/officeDocument/2006/relationships/hyperlink" Target="https://login.consultant.ru/link/?req=doc&amp;base=RLAW067&amp;n=48571" TargetMode="External"/><Relationship Id="rId27" Type="http://schemas.openxmlformats.org/officeDocument/2006/relationships/hyperlink" Target="https://login.consultant.ru/link/?req=doc&amp;base=RLAW067&amp;n=117725&amp;dst=100031" TargetMode="External"/><Relationship Id="rId30" Type="http://schemas.openxmlformats.org/officeDocument/2006/relationships/hyperlink" Target="https://login.consultant.ru/link/?req=doc&amp;base=RLAW067&amp;n=119676&amp;dst=100020" TargetMode="External"/><Relationship Id="rId35" Type="http://schemas.openxmlformats.org/officeDocument/2006/relationships/hyperlink" Target="https://login.consultant.ru/link/?req=doc&amp;base=RLAW067&amp;n=85975&amp;dst=100010" TargetMode="External"/><Relationship Id="rId43" Type="http://schemas.openxmlformats.org/officeDocument/2006/relationships/hyperlink" Target="https://login.consultant.ru/link/?req=doc&amp;base=RLAW067&amp;n=85975&amp;dst=100011" TargetMode="External"/><Relationship Id="rId48" Type="http://schemas.openxmlformats.org/officeDocument/2006/relationships/hyperlink" Target="https://login.consultant.ru/link/?req=doc&amp;base=RLAW067&amp;n=72669&amp;dst=100018" TargetMode="External"/><Relationship Id="rId56" Type="http://schemas.openxmlformats.org/officeDocument/2006/relationships/hyperlink" Target="https://login.consultant.ru/link/?req=doc&amp;base=RLAW067&amp;n=72669&amp;dst=100026" TargetMode="External"/><Relationship Id="rId64" Type="http://schemas.openxmlformats.org/officeDocument/2006/relationships/hyperlink" Target="https://login.consultant.ru/link/?req=doc&amp;base=RLAW067&amp;n=72669&amp;dst=100047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67&amp;n=117725&amp;dst=100029" TargetMode="External"/><Relationship Id="rId51" Type="http://schemas.openxmlformats.org/officeDocument/2006/relationships/hyperlink" Target="https://login.consultant.ru/link/?req=doc&amp;base=RLAW067&amp;n=85975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37142&amp;dst=100200" TargetMode="External"/><Relationship Id="rId17" Type="http://schemas.openxmlformats.org/officeDocument/2006/relationships/hyperlink" Target="https://login.consultant.ru/link/?req=doc&amp;base=RLAW067&amp;n=24189" TargetMode="External"/><Relationship Id="rId25" Type="http://schemas.openxmlformats.org/officeDocument/2006/relationships/hyperlink" Target="https://login.consultant.ru/link/?req=doc&amp;base=RLAW067&amp;n=62525" TargetMode="External"/><Relationship Id="rId33" Type="http://schemas.openxmlformats.org/officeDocument/2006/relationships/hyperlink" Target="https://login.consultant.ru/link/?req=doc&amp;base=RLAW067&amp;n=117725&amp;dst=100031" TargetMode="External"/><Relationship Id="rId38" Type="http://schemas.openxmlformats.org/officeDocument/2006/relationships/hyperlink" Target="https://login.consultant.ru/link/?req=doc&amp;base=RLAW067&amp;n=120925&amp;dst=100013" TargetMode="External"/><Relationship Id="rId46" Type="http://schemas.openxmlformats.org/officeDocument/2006/relationships/hyperlink" Target="https://login.consultant.ru/link/?req=doc&amp;base=RLAW067&amp;n=72669&amp;dst=100012" TargetMode="External"/><Relationship Id="rId59" Type="http://schemas.openxmlformats.org/officeDocument/2006/relationships/hyperlink" Target="https://login.consultant.ru/link/?req=doc&amp;base=RLAW067&amp;n=72669&amp;dst=100037" TargetMode="External"/><Relationship Id="rId67" Type="http://schemas.openxmlformats.org/officeDocument/2006/relationships/hyperlink" Target="https://login.consultant.ru/link/?req=doc&amp;base=RLAW067&amp;n=72669&amp;dst=100053" TargetMode="External"/><Relationship Id="rId20" Type="http://schemas.openxmlformats.org/officeDocument/2006/relationships/hyperlink" Target="https://login.consultant.ru/link/?req=doc&amp;base=RLAW067&amp;n=36439" TargetMode="External"/><Relationship Id="rId41" Type="http://schemas.openxmlformats.org/officeDocument/2006/relationships/hyperlink" Target="https://login.consultant.ru/link/?req=doc&amp;base=RLAW067&amp;n=137142&amp;dst=100173" TargetMode="External"/><Relationship Id="rId54" Type="http://schemas.openxmlformats.org/officeDocument/2006/relationships/hyperlink" Target="https://login.consultant.ru/link/?req=doc&amp;base=RZB&amp;n=451740" TargetMode="External"/><Relationship Id="rId62" Type="http://schemas.openxmlformats.org/officeDocument/2006/relationships/hyperlink" Target="https://login.consultant.ru/link/?req=doc&amp;base=RLAW067&amp;n=72669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2669&amp;dst=100005" TargetMode="External"/><Relationship Id="rId15" Type="http://schemas.openxmlformats.org/officeDocument/2006/relationships/hyperlink" Target="https://login.consultant.ru/link/?req=doc&amp;base=RLAW067&amp;n=121002&amp;dst=100010" TargetMode="External"/><Relationship Id="rId23" Type="http://schemas.openxmlformats.org/officeDocument/2006/relationships/hyperlink" Target="https://login.consultant.ru/link/?req=doc&amp;base=RLAW067&amp;n=51943" TargetMode="External"/><Relationship Id="rId28" Type="http://schemas.openxmlformats.org/officeDocument/2006/relationships/hyperlink" Target="https://login.consultant.ru/link/?req=doc&amp;base=RLAW067&amp;n=119676&amp;dst=100020" TargetMode="External"/><Relationship Id="rId36" Type="http://schemas.openxmlformats.org/officeDocument/2006/relationships/hyperlink" Target="https://login.consultant.ru/link/?req=doc&amp;base=RLAW067&amp;n=117725&amp;dst=100031" TargetMode="External"/><Relationship Id="rId49" Type="http://schemas.openxmlformats.org/officeDocument/2006/relationships/hyperlink" Target="https://login.consultant.ru/link/?req=doc&amp;base=RLAW067&amp;n=119676&amp;dst=100021" TargetMode="External"/><Relationship Id="rId57" Type="http://schemas.openxmlformats.org/officeDocument/2006/relationships/hyperlink" Target="https://login.consultant.ru/link/?req=doc&amp;base=RLAW067&amp;n=72669&amp;dst=100031" TargetMode="External"/><Relationship Id="rId10" Type="http://schemas.openxmlformats.org/officeDocument/2006/relationships/hyperlink" Target="https://login.consultant.ru/link/?req=doc&amp;base=RLAW067&amp;n=120925&amp;dst=100012" TargetMode="External"/><Relationship Id="rId31" Type="http://schemas.openxmlformats.org/officeDocument/2006/relationships/hyperlink" Target="https://login.consultant.ru/link/?req=doc&amp;base=RLAW067&amp;n=119676&amp;dst=100020" TargetMode="External"/><Relationship Id="rId44" Type="http://schemas.openxmlformats.org/officeDocument/2006/relationships/hyperlink" Target="https://login.consultant.ru/link/?req=doc&amp;base=RLAW067&amp;n=117725&amp;dst=100031" TargetMode="External"/><Relationship Id="rId52" Type="http://schemas.openxmlformats.org/officeDocument/2006/relationships/hyperlink" Target="https://login.consultant.ru/link/?req=doc&amp;base=RLAW067&amp;n=72669&amp;dst=100022" TargetMode="External"/><Relationship Id="rId60" Type="http://schemas.openxmlformats.org/officeDocument/2006/relationships/hyperlink" Target="https://login.consultant.ru/link/?req=doc&amp;base=RZB&amp;n=451740" TargetMode="External"/><Relationship Id="rId65" Type="http://schemas.openxmlformats.org/officeDocument/2006/relationships/hyperlink" Target="https://login.consultant.ru/link/?req=doc&amp;base=RLAW067&amp;n=72669&amp;dst=1000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19676&amp;dst=100018" TargetMode="External"/><Relationship Id="rId13" Type="http://schemas.openxmlformats.org/officeDocument/2006/relationships/hyperlink" Target="https://login.consultant.ru/link/?req=doc&amp;base=RLAW067&amp;n=119676&amp;dst=100019" TargetMode="External"/><Relationship Id="rId18" Type="http://schemas.openxmlformats.org/officeDocument/2006/relationships/hyperlink" Target="https://login.consultant.ru/link/?req=doc&amp;base=RLAW067&amp;n=31326" TargetMode="External"/><Relationship Id="rId39" Type="http://schemas.openxmlformats.org/officeDocument/2006/relationships/hyperlink" Target="https://login.consultant.ru/link/?req=doc&amp;base=RLAW067&amp;n=137142&amp;dst=100152" TargetMode="External"/><Relationship Id="rId34" Type="http://schemas.openxmlformats.org/officeDocument/2006/relationships/hyperlink" Target="https://login.consultant.ru/link/?req=doc&amp;base=RLAW067&amp;n=72669&amp;dst=100010" TargetMode="External"/><Relationship Id="rId50" Type="http://schemas.openxmlformats.org/officeDocument/2006/relationships/hyperlink" Target="https://login.consultant.ru/link/?req=doc&amp;base=RLAW067&amp;n=85975&amp;dst=100012" TargetMode="External"/><Relationship Id="rId55" Type="http://schemas.openxmlformats.org/officeDocument/2006/relationships/hyperlink" Target="https://login.consultant.ru/link/?req=doc&amp;base=RLAW067&amp;n=85975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2024-11-08T07:37:00Z</dcterms:created>
  <dcterms:modified xsi:type="dcterms:W3CDTF">2024-11-08T07:37:00Z</dcterms:modified>
</cp:coreProperties>
</file>