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59" w:rsidRPr="00F3458C" w:rsidRDefault="00590259" w:rsidP="00F3458C">
      <w:pPr>
        <w:spacing w:before="30"/>
        <w:rPr>
          <w:sz w:val="28"/>
          <w:szCs w:val="28"/>
        </w:rPr>
      </w:pPr>
    </w:p>
    <w:p w:rsidR="006A77EC" w:rsidRPr="002842DA" w:rsidRDefault="0069537E" w:rsidP="00F3458C">
      <w:pPr>
        <w:pStyle w:val="40"/>
        <w:shd w:val="clear" w:color="auto" w:fill="auto"/>
        <w:spacing w:after="0" w:line="240" w:lineRule="auto"/>
        <w:ind w:firstLine="0"/>
        <w:rPr>
          <w:b w:val="0"/>
          <w:sz w:val="28"/>
          <w:szCs w:val="28"/>
        </w:rPr>
      </w:pPr>
      <w:r w:rsidRPr="002842DA">
        <w:rPr>
          <w:b w:val="0"/>
          <w:sz w:val="28"/>
          <w:szCs w:val="28"/>
        </w:rPr>
        <w:t xml:space="preserve">Приложение </w:t>
      </w:r>
    </w:p>
    <w:p w:rsidR="0069537E" w:rsidRPr="002842DA" w:rsidRDefault="0069537E" w:rsidP="00F3458C">
      <w:pPr>
        <w:pStyle w:val="40"/>
        <w:shd w:val="clear" w:color="auto" w:fill="auto"/>
        <w:spacing w:after="0" w:line="240" w:lineRule="auto"/>
        <w:ind w:firstLine="0"/>
        <w:rPr>
          <w:b w:val="0"/>
          <w:sz w:val="28"/>
          <w:szCs w:val="28"/>
        </w:rPr>
      </w:pPr>
      <w:r w:rsidRPr="002842DA">
        <w:rPr>
          <w:b w:val="0"/>
          <w:sz w:val="28"/>
          <w:szCs w:val="28"/>
        </w:rPr>
        <w:t xml:space="preserve"> </w:t>
      </w:r>
    </w:p>
    <w:p w:rsidR="00465A1D" w:rsidRDefault="0069537E" w:rsidP="00F3458C">
      <w:pPr>
        <w:pStyle w:val="40"/>
        <w:shd w:val="clear" w:color="auto" w:fill="auto"/>
        <w:spacing w:after="0" w:line="240" w:lineRule="auto"/>
        <w:ind w:firstLine="0"/>
        <w:rPr>
          <w:b w:val="0"/>
          <w:sz w:val="28"/>
          <w:szCs w:val="28"/>
        </w:rPr>
      </w:pPr>
      <w:r w:rsidRPr="002842DA">
        <w:rPr>
          <w:b w:val="0"/>
          <w:sz w:val="28"/>
          <w:szCs w:val="28"/>
        </w:rPr>
        <w:t xml:space="preserve">к </w:t>
      </w:r>
      <w:r w:rsidR="00465A1D">
        <w:rPr>
          <w:b w:val="0"/>
          <w:sz w:val="28"/>
          <w:szCs w:val="28"/>
        </w:rPr>
        <w:t xml:space="preserve">решению Собрания представителей </w:t>
      </w:r>
    </w:p>
    <w:p w:rsidR="0069537E" w:rsidRPr="002842DA" w:rsidRDefault="00465A1D" w:rsidP="00F3458C">
      <w:pPr>
        <w:pStyle w:val="40"/>
        <w:shd w:val="clear" w:color="auto" w:fill="auto"/>
        <w:spacing w:after="0" w:line="240" w:lineRule="auto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муниципального  </w:t>
      </w:r>
      <w:bookmarkStart w:id="0" w:name="_GoBack"/>
      <w:bookmarkEnd w:id="0"/>
      <w:r w:rsidR="0069537E" w:rsidRPr="002842D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образования</w:t>
      </w:r>
      <w:r w:rsidR="0069537E" w:rsidRPr="002842DA">
        <w:rPr>
          <w:b w:val="0"/>
          <w:sz w:val="28"/>
          <w:szCs w:val="28"/>
        </w:rPr>
        <w:t xml:space="preserve"> Чернский район </w:t>
      </w:r>
    </w:p>
    <w:p w:rsidR="00590259" w:rsidRPr="002842DA" w:rsidRDefault="002842DA" w:rsidP="00F3458C">
      <w:pPr>
        <w:pStyle w:val="40"/>
        <w:shd w:val="clear" w:color="auto" w:fill="auto"/>
        <w:spacing w:after="0" w:line="240" w:lineRule="auto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69537E" w:rsidRPr="002842DA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______</w:t>
      </w:r>
      <w:r w:rsidR="0069537E" w:rsidRPr="002842DA">
        <w:rPr>
          <w:b w:val="0"/>
          <w:sz w:val="28"/>
          <w:szCs w:val="28"/>
        </w:rPr>
        <w:t>______</w:t>
      </w:r>
      <w:r>
        <w:rPr>
          <w:b w:val="0"/>
          <w:sz w:val="28"/>
          <w:szCs w:val="28"/>
        </w:rPr>
        <w:t xml:space="preserve"> №_____</w:t>
      </w:r>
    </w:p>
    <w:p w:rsidR="00AC7EC6" w:rsidRDefault="00AC7EC6" w:rsidP="008F61AB">
      <w:pPr>
        <w:pStyle w:val="40"/>
        <w:shd w:val="clear" w:color="auto" w:fill="auto"/>
        <w:spacing w:after="0" w:line="360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590259" w:rsidRDefault="0069537E" w:rsidP="008F61AB">
      <w:pPr>
        <w:pStyle w:val="40"/>
        <w:shd w:val="clear" w:color="auto" w:fill="auto"/>
        <w:spacing w:after="0" w:line="360" w:lineRule="exact"/>
        <w:ind w:firstLine="0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 xml:space="preserve"> об оплате труда</w:t>
      </w:r>
      <w:r w:rsidR="00AC7EC6">
        <w:rPr>
          <w:sz w:val="28"/>
          <w:szCs w:val="28"/>
        </w:rPr>
        <w:t xml:space="preserve"> </w:t>
      </w:r>
      <w:r w:rsidRPr="00F3458C">
        <w:rPr>
          <w:sz w:val="28"/>
          <w:szCs w:val="28"/>
        </w:rPr>
        <w:t xml:space="preserve">работников </w:t>
      </w:r>
      <w:r w:rsidR="003B1C31">
        <w:rPr>
          <w:sz w:val="28"/>
          <w:szCs w:val="28"/>
        </w:rPr>
        <w:t xml:space="preserve">муниципального казенного </w:t>
      </w:r>
      <w:proofErr w:type="gramStart"/>
      <w:r w:rsidR="003B1C31">
        <w:rPr>
          <w:sz w:val="28"/>
          <w:szCs w:val="28"/>
        </w:rPr>
        <w:t>учреждения</w:t>
      </w:r>
      <w:r w:rsidRPr="00F3458C">
        <w:rPr>
          <w:sz w:val="28"/>
          <w:szCs w:val="28"/>
        </w:rPr>
        <w:t xml:space="preserve">  «</w:t>
      </w:r>
      <w:proofErr w:type="gramEnd"/>
      <w:r w:rsidRPr="00F3458C">
        <w:rPr>
          <w:sz w:val="28"/>
          <w:szCs w:val="28"/>
        </w:rPr>
        <w:t>Централизованная бухгалтерия муниципального  образования Чернский район»</w:t>
      </w:r>
    </w:p>
    <w:p w:rsidR="00F3458C" w:rsidRPr="00F3458C" w:rsidRDefault="00F3458C" w:rsidP="008F61AB">
      <w:pPr>
        <w:pStyle w:val="40"/>
        <w:shd w:val="clear" w:color="auto" w:fill="auto"/>
        <w:spacing w:after="0" w:line="360" w:lineRule="exact"/>
        <w:ind w:firstLine="0"/>
        <w:jc w:val="center"/>
        <w:rPr>
          <w:sz w:val="28"/>
          <w:szCs w:val="28"/>
        </w:rPr>
      </w:pPr>
    </w:p>
    <w:p w:rsidR="00590259" w:rsidRDefault="0069537E" w:rsidP="008F61AB">
      <w:pPr>
        <w:pStyle w:val="40"/>
        <w:numPr>
          <w:ilvl w:val="0"/>
          <w:numId w:val="41"/>
        </w:numPr>
        <w:shd w:val="clear" w:color="auto" w:fill="auto"/>
        <w:tabs>
          <w:tab w:val="left" w:pos="3718"/>
        </w:tabs>
        <w:spacing w:after="0" w:line="360" w:lineRule="exact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>Общие положения</w:t>
      </w:r>
    </w:p>
    <w:p w:rsidR="00F3458C" w:rsidRPr="00F3458C" w:rsidRDefault="00F3458C" w:rsidP="008F61AB">
      <w:pPr>
        <w:pStyle w:val="40"/>
        <w:shd w:val="clear" w:color="auto" w:fill="auto"/>
        <w:tabs>
          <w:tab w:val="left" w:pos="3718"/>
        </w:tabs>
        <w:spacing w:after="0" w:line="360" w:lineRule="exact"/>
        <w:ind w:left="720" w:firstLine="0"/>
        <w:jc w:val="left"/>
        <w:rPr>
          <w:sz w:val="28"/>
          <w:szCs w:val="28"/>
        </w:rPr>
      </w:pPr>
    </w:p>
    <w:p w:rsidR="00590259" w:rsidRPr="00F3458C" w:rsidRDefault="00EC2F49" w:rsidP="008F61AB">
      <w:pPr>
        <w:pStyle w:val="20"/>
        <w:shd w:val="clear" w:color="auto" w:fill="auto"/>
        <w:spacing w:before="0" w:line="360" w:lineRule="exact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537E" w:rsidRPr="00F3458C">
        <w:rPr>
          <w:sz w:val="28"/>
          <w:szCs w:val="28"/>
        </w:rPr>
        <w:t>Насто</w:t>
      </w:r>
      <w:r w:rsidR="003B1C31">
        <w:rPr>
          <w:sz w:val="28"/>
          <w:szCs w:val="28"/>
        </w:rPr>
        <w:t xml:space="preserve">ящее Положение об оплате труда муниципального казенного </w:t>
      </w:r>
      <w:proofErr w:type="gramStart"/>
      <w:r w:rsidR="003B1C31">
        <w:rPr>
          <w:sz w:val="28"/>
          <w:szCs w:val="28"/>
        </w:rPr>
        <w:t>учреждения</w:t>
      </w:r>
      <w:r w:rsidR="0069537E" w:rsidRPr="00F3458C">
        <w:rPr>
          <w:sz w:val="28"/>
          <w:szCs w:val="28"/>
        </w:rPr>
        <w:t xml:space="preserve">  «</w:t>
      </w:r>
      <w:proofErr w:type="gramEnd"/>
      <w:r w:rsidR="0069537E" w:rsidRPr="00F3458C">
        <w:rPr>
          <w:sz w:val="28"/>
          <w:szCs w:val="28"/>
        </w:rPr>
        <w:t>Централизованная бухгалтерия муниципального образования Чернский район» (далее - Положение, Учреждение) разработано в целях определения условий и порядка оплаты труда работников Учреждения</w:t>
      </w:r>
      <w:r w:rsidR="001D0C4B" w:rsidRPr="00F3458C">
        <w:rPr>
          <w:sz w:val="28"/>
          <w:szCs w:val="28"/>
        </w:rPr>
        <w:t xml:space="preserve"> в соответствии со статьями 22,129,135,191,212 Трудового кодекса Российской Федерации</w:t>
      </w:r>
      <w:r w:rsidR="0069537E" w:rsidRPr="00F3458C">
        <w:rPr>
          <w:sz w:val="28"/>
          <w:szCs w:val="28"/>
        </w:rPr>
        <w:t xml:space="preserve"> и включает в себя:</w:t>
      </w:r>
    </w:p>
    <w:p w:rsidR="000D114B" w:rsidRPr="00F3458C" w:rsidRDefault="000D114B" w:rsidP="008F61AB">
      <w:pPr>
        <w:pStyle w:val="20"/>
        <w:shd w:val="clear" w:color="auto" w:fill="auto"/>
        <w:spacing w:before="0" w:line="360" w:lineRule="exact"/>
        <w:jc w:val="lef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 xml:space="preserve">порядок и условия оплаты труда работников Учреждения; </w:t>
      </w:r>
    </w:p>
    <w:p w:rsidR="00590259" w:rsidRPr="00F3458C" w:rsidRDefault="000D114B" w:rsidP="008F61AB">
      <w:pPr>
        <w:pStyle w:val="20"/>
        <w:shd w:val="clear" w:color="auto" w:fill="auto"/>
        <w:spacing w:before="0" w:line="360" w:lineRule="exact"/>
        <w:jc w:val="lef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 xml:space="preserve">порядок и условия оплаты труда </w:t>
      </w:r>
      <w:r w:rsidR="00EF7C23">
        <w:rPr>
          <w:sz w:val="28"/>
          <w:szCs w:val="28"/>
        </w:rPr>
        <w:t>директора</w:t>
      </w:r>
      <w:r w:rsidR="0069537E" w:rsidRPr="00F3458C">
        <w:rPr>
          <w:sz w:val="28"/>
          <w:szCs w:val="28"/>
        </w:rPr>
        <w:t xml:space="preserve"> Учреждения, его заместителей и главного бухгалтера;</w:t>
      </w:r>
    </w:p>
    <w:p w:rsidR="001D0C4B" w:rsidRPr="00F3458C" w:rsidRDefault="000D114B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порядок и условия осуществления вы</w:t>
      </w:r>
      <w:r w:rsidR="001D0C4B" w:rsidRPr="00F3458C">
        <w:rPr>
          <w:sz w:val="28"/>
          <w:szCs w:val="28"/>
        </w:rPr>
        <w:t>плат компенсационного характера</w:t>
      </w:r>
      <w:r w:rsidR="006F3BF7">
        <w:rPr>
          <w:sz w:val="28"/>
          <w:szCs w:val="28"/>
        </w:rPr>
        <w:t xml:space="preserve"> в соответствии с Перечнем </w:t>
      </w:r>
      <w:r w:rsidR="00935334">
        <w:rPr>
          <w:sz w:val="28"/>
          <w:szCs w:val="28"/>
        </w:rPr>
        <w:t>видов</w:t>
      </w:r>
      <w:r w:rsidR="006F3BF7">
        <w:rPr>
          <w:sz w:val="28"/>
          <w:szCs w:val="28"/>
        </w:rPr>
        <w:t xml:space="preserve"> выплат компенсационного харак</w:t>
      </w:r>
      <w:r w:rsidR="00935334">
        <w:rPr>
          <w:sz w:val="28"/>
          <w:szCs w:val="28"/>
        </w:rPr>
        <w:t>т</w:t>
      </w:r>
      <w:r w:rsidR="006F3BF7">
        <w:rPr>
          <w:sz w:val="28"/>
          <w:szCs w:val="28"/>
        </w:rPr>
        <w:t xml:space="preserve">ера в муниципальных учреждениях Чернского район, утвержденным </w:t>
      </w:r>
      <w:proofErr w:type="gramStart"/>
      <w:r w:rsidR="006F3BF7">
        <w:rPr>
          <w:sz w:val="28"/>
          <w:szCs w:val="28"/>
        </w:rPr>
        <w:t>Постановлением  администрации</w:t>
      </w:r>
      <w:proofErr w:type="gramEnd"/>
      <w:r w:rsidR="006F3BF7">
        <w:rPr>
          <w:sz w:val="28"/>
          <w:szCs w:val="28"/>
        </w:rPr>
        <w:t xml:space="preserve"> МО Чернский район от 10.10.2008 г.№10-490 «О введении новых систем оплаты труда работников муниципальных учреждений Чернского район, финансируемых из бюджета Чернского района. Оплата труда которых в настоящее время осуществляется на основе Единой </w:t>
      </w:r>
      <w:proofErr w:type="gramStart"/>
      <w:r w:rsidR="006F3BF7">
        <w:rPr>
          <w:sz w:val="28"/>
          <w:szCs w:val="28"/>
        </w:rPr>
        <w:t>тарифной  сетки</w:t>
      </w:r>
      <w:proofErr w:type="gramEnd"/>
      <w:r w:rsidR="006F3BF7">
        <w:rPr>
          <w:sz w:val="28"/>
          <w:szCs w:val="28"/>
        </w:rPr>
        <w:t xml:space="preserve"> по оплате труда работников муниципальных учреждений Чернского района</w:t>
      </w:r>
      <w:r w:rsidR="001D0C4B" w:rsidRPr="00F3458C">
        <w:rPr>
          <w:sz w:val="28"/>
          <w:szCs w:val="28"/>
        </w:rPr>
        <w:t>;</w:t>
      </w:r>
    </w:p>
    <w:p w:rsidR="00590259" w:rsidRPr="00F3458C" w:rsidRDefault="000D114B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 xml:space="preserve">порядок и условия осуществления </w:t>
      </w:r>
      <w:r w:rsidR="001D0C4B" w:rsidRPr="00F3458C">
        <w:rPr>
          <w:sz w:val="28"/>
          <w:szCs w:val="28"/>
        </w:rPr>
        <w:t>выплат стимулирующего характера</w:t>
      </w:r>
      <w:r w:rsidR="00935334" w:rsidRPr="00935334">
        <w:rPr>
          <w:sz w:val="28"/>
          <w:szCs w:val="28"/>
        </w:rPr>
        <w:t xml:space="preserve"> </w:t>
      </w:r>
      <w:r w:rsidR="00935334">
        <w:rPr>
          <w:sz w:val="28"/>
          <w:szCs w:val="28"/>
        </w:rPr>
        <w:t xml:space="preserve">в соответствии с Перечнем видов выплат стимулирующего характера в муниципальных учреждениях Чернского район, утвержденным </w:t>
      </w:r>
      <w:proofErr w:type="gramStart"/>
      <w:r w:rsidR="00935334">
        <w:rPr>
          <w:sz w:val="28"/>
          <w:szCs w:val="28"/>
        </w:rPr>
        <w:t>Постановлением  администрации</w:t>
      </w:r>
      <w:proofErr w:type="gramEnd"/>
      <w:r w:rsidR="00935334">
        <w:rPr>
          <w:sz w:val="28"/>
          <w:szCs w:val="28"/>
        </w:rPr>
        <w:t xml:space="preserve"> МО Чернский район от 10.10.2008 г.№10-490 «О введении новых систем оплаты труда работников муниципальных учреждений Чернского район, финансируемых из бюджета Чернского района. Оплата труда которых в настоящее время осуществляется на основе Единой </w:t>
      </w:r>
      <w:proofErr w:type="gramStart"/>
      <w:r w:rsidR="00935334">
        <w:rPr>
          <w:sz w:val="28"/>
          <w:szCs w:val="28"/>
        </w:rPr>
        <w:t>тарифной  сетки</w:t>
      </w:r>
      <w:proofErr w:type="gramEnd"/>
      <w:r w:rsidR="00935334">
        <w:rPr>
          <w:sz w:val="28"/>
          <w:szCs w:val="28"/>
        </w:rPr>
        <w:t xml:space="preserve"> по оплате труда работников муниципальных учреждений Чернского района</w:t>
      </w:r>
      <w:r w:rsidR="00935334" w:rsidRPr="00F3458C">
        <w:rPr>
          <w:sz w:val="28"/>
          <w:szCs w:val="28"/>
        </w:rPr>
        <w:t>;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Оплата труда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lastRenderedPageBreak/>
        <w:t>Оплата труда работников Учреждения, занятых на условиях неполного рабочего времени, производится пропорционально отработанному работником времени или в зависимости от выполненного работником объема работ.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По отдельным должностям работников в штатных расписаниях допускается двойное наименование должностей.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В случае двойного наименования должности первой указывается более высокая должность, и условия оплаты труда устанавливаются по данной должности.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Месячная заработная плата работника Учреждения, полностью отработавшего за этот период норму рабочего времени и выполнившего норму труда (трудовые обязанности), не может быть ниже минимальной заработной платы в Тульской области.</w:t>
      </w:r>
    </w:p>
    <w:p w:rsidR="00590259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Фонд оплаты труда работников Учреждения формируется в пределах бюджетных ассигнований, выделенных на обеспечение выполнения функций Учреждения, и лимитов бюджетных обязательств, предусмотренных на оплату труда работников Учреждения.</w:t>
      </w:r>
    </w:p>
    <w:p w:rsidR="00F3458C" w:rsidRDefault="00F3458C" w:rsidP="008F61AB">
      <w:pPr>
        <w:pStyle w:val="40"/>
        <w:shd w:val="clear" w:color="auto" w:fill="auto"/>
        <w:tabs>
          <w:tab w:val="left" w:pos="1532"/>
        </w:tabs>
        <w:spacing w:after="0" w:line="360" w:lineRule="exact"/>
        <w:ind w:firstLine="0"/>
        <w:jc w:val="left"/>
        <w:rPr>
          <w:b w:val="0"/>
          <w:bCs w:val="0"/>
          <w:sz w:val="28"/>
          <w:szCs w:val="28"/>
        </w:rPr>
      </w:pPr>
    </w:p>
    <w:p w:rsidR="00590259" w:rsidRDefault="000D114B" w:rsidP="008F61AB">
      <w:pPr>
        <w:pStyle w:val="40"/>
        <w:numPr>
          <w:ilvl w:val="0"/>
          <w:numId w:val="41"/>
        </w:numPr>
        <w:shd w:val="clear" w:color="auto" w:fill="auto"/>
        <w:tabs>
          <w:tab w:val="left" w:pos="1532"/>
        </w:tabs>
        <w:spacing w:after="0" w:line="360" w:lineRule="exact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>Порядок и у</w:t>
      </w:r>
      <w:r w:rsidR="0069537E" w:rsidRPr="00F3458C">
        <w:rPr>
          <w:sz w:val="28"/>
          <w:szCs w:val="28"/>
        </w:rPr>
        <w:t>словия оплаты труда работников Учреждения</w:t>
      </w:r>
    </w:p>
    <w:p w:rsidR="00F3458C" w:rsidRDefault="00F3458C" w:rsidP="008F61AB">
      <w:pPr>
        <w:pStyle w:val="40"/>
        <w:shd w:val="clear" w:color="auto" w:fill="auto"/>
        <w:tabs>
          <w:tab w:val="left" w:pos="1532"/>
        </w:tabs>
        <w:spacing w:after="0" w:line="360" w:lineRule="exact"/>
        <w:ind w:left="720" w:firstLine="0"/>
        <w:jc w:val="left"/>
        <w:rPr>
          <w:sz w:val="28"/>
          <w:szCs w:val="28"/>
        </w:rPr>
      </w:pPr>
    </w:p>
    <w:p w:rsidR="000D114B" w:rsidRDefault="000D114B" w:rsidP="008F61AB">
      <w:pPr>
        <w:pStyle w:val="formattext"/>
        <w:numPr>
          <w:ilvl w:val="1"/>
          <w:numId w:val="41"/>
        </w:numPr>
        <w:spacing w:before="0" w:beforeAutospacing="0" w:after="0" w:afterAutospacing="0" w:line="360" w:lineRule="exact"/>
        <w:ind w:left="0" w:firstLine="360"/>
        <w:jc w:val="both"/>
        <w:textAlignment w:val="baseline"/>
        <w:rPr>
          <w:color w:val="000000" w:themeColor="text1"/>
          <w:sz w:val="28"/>
          <w:szCs w:val="28"/>
        </w:rPr>
      </w:pPr>
      <w:r w:rsidRPr="00F3458C">
        <w:rPr>
          <w:sz w:val="28"/>
          <w:szCs w:val="28"/>
        </w:rPr>
        <w:t>Размеры должностных окладов работников Учреждения устанавливаются на основе отнесения занимаемых ими должностей к профессиональным квалификационным группам (далее - ПКГ), утвержденным </w:t>
      </w:r>
      <w:hyperlink r:id="rId8" w:history="1">
        <w:r w:rsidRPr="003B1C31">
          <w:rPr>
            <w:color w:val="000000" w:themeColor="text1"/>
            <w:sz w:val="28"/>
            <w:szCs w:val="28"/>
          </w:rPr>
          <w:t>Приказом Министерства здравоохранения и социального развития Российской Федерации от 29 мая 2008 года N 247н "Об утверждении профессиональных квалификационных групп общеотраслевых должностей руководителей, специалистов и служащих"</w:t>
        </w:r>
      </w:hyperlink>
      <w:r w:rsidRPr="003B1C31">
        <w:rPr>
          <w:color w:val="000000" w:themeColor="text1"/>
          <w:sz w:val="28"/>
          <w:szCs w:val="28"/>
        </w:rPr>
        <w:t>:</w:t>
      </w:r>
    </w:p>
    <w:p w:rsidR="009A72B3" w:rsidRDefault="009A72B3" w:rsidP="008F61AB">
      <w:pPr>
        <w:pStyle w:val="formattext"/>
        <w:spacing w:before="0" w:beforeAutospacing="0" w:after="0" w:afterAutospacing="0" w:line="360" w:lineRule="exact"/>
        <w:ind w:left="720"/>
        <w:jc w:val="both"/>
        <w:textAlignment w:val="baseline"/>
        <w:rPr>
          <w:color w:val="000000" w:themeColor="text1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6"/>
        <w:gridCol w:w="2573"/>
      </w:tblGrid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Квалификационные уровни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Размер, рублей</w:t>
            </w: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Должности, отнесенные к ПКГ "Общеотраслевые должности служащих третьего уровня"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 квалификационный уровень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9A72B3" w:rsidRPr="00AB3446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B34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(бухгалтер, экономист)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6511</w:t>
            </w: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 квалификационный уровень</w:t>
            </w:r>
          </w:p>
          <w:p w:rsidR="009A72B3" w:rsidRPr="00B65D3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(бухгалтер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II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категории, экономист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II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категории)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7032</w:t>
            </w: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 квалификационный уровень</w:t>
            </w:r>
          </w:p>
          <w:p w:rsidR="009A72B3" w:rsidRPr="00B65D33" w:rsidRDefault="009A72B3" w:rsidP="008F61AB">
            <w:pPr>
              <w:widowControl/>
              <w:spacing w:line="36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(бухгалтер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I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категории, экономист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I</w:t>
            </w:r>
            <w:r w:rsidRPr="00ED7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категории, специалист по кадрам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I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категории)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7377</w:t>
            </w: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 квалификационный уровень</w:t>
            </w:r>
          </w:p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(ведущий бухгалтер, ведущий экономист)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7852</w:t>
            </w:r>
          </w:p>
        </w:tc>
      </w:tr>
      <w:tr w:rsidR="009A72B3" w:rsidRPr="00F3458C" w:rsidTr="00FF01E5">
        <w:tc>
          <w:tcPr>
            <w:tcW w:w="6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 квалификационный уровень</w:t>
            </w:r>
          </w:p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(заместитель главного бухгалтера)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9115</w:t>
            </w:r>
          </w:p>
        </w:tc>
      </w:tr>
    </w:tbl>
    <w:p w:rsidR="009A72B3" w:rsidRPr="00F3458C" w:rsidRDefault="009A72B3" w:rsidP="008F61AB">
      <w:pPr>
        <w:widowControl/>
        <w:spacing w:line="360" w:lineRule="exact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A72B3" w:rsidRPr="00F3458C" w:rsidRDefault="009A72B3" w:rsidP="008F61AB">
      <w:pPr>
        <w:widowControl/>
        <w:spacing w:line="360" w:lineRule="exac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458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2.2.</w:t>
      </w:r>
      <w:r w:rsidRPr="00F3458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Размеры должностных окладов работников Учреждения, должности которых не включены в ПКГ: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8"/>
        <w:gridCol w:w="2402"/>
      </w:tblGrid>
      <w:tr w:rsidR="009A72B3" w:rsidRPr="00F3458C" w:rsidTr="00FF01E5">
        <w:trPr>
          <w:trHeight w:val="15"/>
        </w:trPr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2B3" w:rsidRPr="00F3458C" w:rsidRDefault="009A72B3" w:rsidP="008F61AB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2B3" w:rsidRPr="00F3458C" w:rsidRDefault="009A72B3" w:rsidP="008F61AB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9A72B3" w:rsidRPr="00F3458C" w:rsidTr="00FF01E5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Наименование должностей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Размер должностного оклада, руб.</w:t>
            </w:r>
          </w:p>
        </w:tc>
      </w:tr>
      <w:tr w:rsidR="009A72B3" w:rsidRPr="00F3458C" w:rsidTr="00FF01E5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отдела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9960</w:t>
            </w:r>
          </w:p>
        </w:tc>
      </w:tr>
      <w:tr w:rsidR="009A72B3" w:rsidRPr="00F3458C" w:rsidTr="00FF01E5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458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Главный специалист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8835</w:t>
            </w:r>
          </w:p>
        </w:tc>
      </w:tr>
      <w:tr w:rsidR="009A72B3" w:rsidRPr="00F3458C" w:rsidTr="00FF01E5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72B3" w:rsidRPr="00F3458C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Системный администратор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7032</w:t>
            </w:r>
          </w:p>
        </w:tc>
      </w:tr>
      <w:tr w:rsidR="009A72B3" w:rsidRPr="00F3458C" w:rsidTr="00FF01E5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Default="009A72B3" w:rsidP="008F61AB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Юрист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72B3" w:rsidRPr="00F3458C" w:rsidRDefault="009A72B3" w:rsidP="008F61AB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7852</w:t>
            </w:r>
          </w:p>
        </w:tc>
      </w:tr>
    </w:tbl>
    <w:p w:rsidR="009A72B3" w:rsidRPr="003B1C31" w:rsidRDefault="009A72B3" w:rsidP="008F61AB">
      <w:pPr>
        <w:pStyle w:val="formattext"/>
        <w:spacing w:before="0" w:beforeAutospacing="0" w:after="0" w:afterAutospacing="0" w:line="360" w:lineRule="exact"/>
        <w:ind w:left="720"/>
        <w:jc w:val="both"/>
        <w:textAlignment w:val="baseline"/>
        <w:rPr>
          <w:color w:val="000000" w:themeColor="text1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8"/>
        <w:gridCol w:w="2577"/>
      </w:tblGrid>
      <w:tr w:rsidR="000D114B" w:rsidRPr="00F3458C" w:rsidTr="00B65D33">
        <w:trPr>
          <w:trHeight w:val="15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14B" w:rsidRPr="00F3458C" w:rsidRDefault="000D114B" w:rsidP="008F61AB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114B" w:rsidRPr="00F3458C" w:rsidRDefault="000D114B" w:rsidP="008F61AB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590259" w:rsidRPr="00F3458C" w:rsidRDefault="00FB60BF" w:rsidP="008F61AB">
      <w:pPr>
        <w:pStyle w:val="40"/>
        <w:shd w:val="clear" w:color="auto" w:fill="auto"/>
        <w:tabs>
          <w:tab w:val="left" w:pos="1532"/>
        </w:tabs>
        <w:spacing w:after="0" w:line="360" w:lineRule="exact"/>
        <w:ind w:firstLine="0"/>
        <w:jc w:val="both"/>
        <w:rPr>
          <w:b w:val="0"/>
          <w:sz w:val="28"/>
          <w:szCs w:val="28"/>
        </w:rPr>
      </w:pPr>
      <w:r w:rsidRPr="00F3458C">
        <w:rPr>
          <w:sz w:val="28"/>
          <w:szCs w:val="28"/>
        </w:rPr>
        <w:t>2.3</w:t>
      </w:r>
      <w:r w:rsidR="000D114B" w:rsidRPr="00F3458C">
        <w:rPr>
          <w:sz w:val="28"/>
          <w:szCs w:val="28"/>
        </w:rPr>
        <w:t>.</w:t>
      </w:r>
      <w:r w:rsidR="007C639B">
        <w:rPr>
          <w:sz w:val="28"/>
          <w:szCs w:val="28"/>
        </w:rPr>
        <w:t xml:space="preserve"> </w:t>
      </w:r>
      <w:r w:rsidR="0069537E" w:rsidRPr="00F3458C">
        <w:rPr>
          <w:b w:val="0"/>
          <w:sz w:val="28"/>
          <w:szCs w:val="28"/>
        </w:rPr>
        <w:t>Работникам Учреждения устанавливаются следующие повышающие коэффициенты к должностным окладам:</w:t>
      </w:r>
    </w:p>
    <w:p w:rsidR="00590259" w:rsidRPr="00F3458C" w:rsidRDefault="00F3458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персональный повышающий коэффициент к должностному окладу;</w:t>
      </w:r>
    </w:p>
    <w:p w:rsidR="00590259" w:rsidRPr="00F3458C" w:rsidRDefault="00F3458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повышающий коэффициент к должностному окладу за выслугу лет.</w:t>
      </w:r>
    </w:p>
    <w:p w:rsidR="00590259" w:rsidRPr="00F3458C" w:rsidRDefault="007C639B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537E" w:rsidRPr="00F3458C">
        <w:rPr>
          <w:sz w:val="28"/>
          <w:szCs w:val="28"/>
        </w:rPr>
        <w:t>Применение повышающих коэффициентов к должностному окладу не образует новый должностной оклад (оклад) и не учитывается при начислении стимулирующих и компенсационных выплат, устанавливаемых в процентном отношении к должностному окладу.</w:t>
      </w:r>
    </w:p>
    <w:p w:rsidR="000D114B" w:rsidRPr="00F3458C" w:rsidRDefault="007C639B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bookmarkStart w:id="1" w:name="bookmark0"/>
      <w:r>
        <w:rPr>
          <w:sz w:val="28"/>
          <w:szCs w:val="28"/>
        </w:rPr>
        <w:t xml:space="preserve">         </w:t>
      </w:r>
      <w:r w:rsidR="0069537E" w:rsidRPr="00F3458C">
        <w:rPr>
          <w:sz w:val="28"/>
          <w:szCs w:val="28"/>
        </w:rPr>
        <w:t>Размеры и иные условия применения повышающих коэффициентов к должностным окладам приведены в</w:t>
      </w:r>
      <w:hyperlink w:anchor="bookmark0" w:tooltip="Current Document">
        <w:r w:rsidR="0069537E" w:rsidRPr="00F3458C">
          <w:rPr>
            <w:sz w:val="28"/>
            <w:szCs w:val="28"/>
          </w:rPr>
          <w:t xml:space="preserve"> пунктах </w:t>
        </w:r>
      </w:hyperlink>
      <w:r w:rsidR="00935334">
        <w:rPr>
          <w:sz w:val="28"/>
          <w:szCs w:val="28"/>
        </w:rPr>
        <w:t>2.4-2</w:t>
      </w:r>
      <w:r w:rsidR="00347950">
        <w:rPr>
          <w:sz w:val="28"/>
          <w:szCs w:val="28"/>
        </w:rPr>
        <w:t>.</w:t>
      </w:r>
      <w:r w:rsidR="00935334">
        <w:rPr>
          <w:sz w:val="28"/>
          <w:szCs w:val="28"/>
        </w:rPr>
        <w:t xml:space="preserve">5 </w:t>
      </w:r>
      <w:r w:rsidR="0069537E" w:rsidRPr="00F3458C">
        <w:rPr>
          <w:sz w:val="28"/>
          <w:szCs w:val="28"/>
        </w:rPr>
        <w:t>настоящего Положения.</w:t>
      </w:r>
      <w:bookmarkEnd w:id="1"/>
    </w:p>
    <w:p w:rsidR="00590259" w:rsidRPr="00F3458C" w:rsidRDefault="0069537E" w:rsidP="008F61AB">
      <w:pPr>
        <w:pStyle w:val="20"/>
        <w:numPr>
          <w:ilvl w:val="1"/>
          <w:numId w:val="37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Персональный повышающий коэффициент к должностному окладу устанавливается с учетом сложности работы, важности выполняемой работы, степени самостоятельности и ответственности при выполнении поставленных задач.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>Размер персонального повышающего коэффициента - до 3,0.</w:t>
      </w:r>
    </w:p>
    <w:p w:rsidR="00FB60BF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 xml:space="preserve">Основания и условия установления персонального повышающего коэффициента к должностному окладу утверждаются </w:t>
      </w:r>
      <w:r w:rsidR="00FB60BF" w:rsidRPr="00F3458C">
        <w:rPr>
          <w:sz w:val="28"/>
          <w:szCs w:val="28"/>
        </w:rPr>
        <w:t xml:space="preserve">локальным актом </w:t>
      </w:r>
      <w:r w:rsidR="00935334">
        <w:rPr>
          <w:sz w:val="28"/>
          <w:szCs w:val="28"/>
        </w:rPr>
        <w:t>У</w:t>
      </w:r>
      <w:r w:rsidR="00FB60BF" w:rsidRPr="00F3458C">
        <w:rPr>
          <w:sz w:val="28"/>
          <w:szCs w:val="28"/>
        </w:rPr>
        <w:t>чреждения, принятым с учетом мнения предс</w:t>
      </w:r>
      <w:r w:rsidR="00935334">
        <w:rPr>
          <w:sz w:val="28"/>
          <w:szCs w:val="28"/>
        </w:rPr>
        <w:t>тавительного органа работников У</w:t>
      </w:r>
      <w:r w:rsidR="00FB60BF" w:rsidRPr="00F3458C">
        <w:rPr>
          <w:sz w:val="28"/>
          <w:szCs w:val="28"/>
        </w:rPr>
        <w:t>чреждения и согласованным с администрацией МО Чернский район, осуществляющим функции и полномочия Учредителя Учреждения (далее Учредитель)</w:t>
      </w:r>
      <w:r w:rsidR="007C639B">
        <w:rPr>
          <w:sz w:val="28"/>
          <w:szCs w:val="28"/>
        </w:rPr>
        <w:t>.</w:t>
      </w:r>
    </w:p>
    <w:p w:rsidR="00590259" w:rsidRPr="00F3458C" w:rsidRDefault="00FB60BF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 w:rsidRPr="00F3458C">
        <w:rPr>
          <w:sz w:val="28"/>
          <w:szCs w:val="28"/>
        </w:rPr>
        <w:t xml:space="preserve"> </w:t>
      </w:r>
      <w:r w:rsidR="0069537E" w:rsidRPr="00F3458C">
        <w:rPr>
          <w:sz w:val="28"/>
          <w:szCs w:val="28"/>
        </w:rPr>
        <w:t xml:space="preserve">Решение об установлении персонального повышающего коэффициента к должностному окладу и его размерах принимается </w:t>
      </w:r>
      <w:r w:rsidR="007C639B">
        <w:rPr>
          <w:sz w:val="28"/>
          <w:szCs w:val="28"/>
        </w:rPr>
        <w:t>директором</w:t>
      </w:r>
      <w:r w:rsidR="00D53716">
        <w:rPr>
          <w:sz w:val="28"/>
          <w:szCs w:val="28"/>
        </w:rPr>
        <w:t xml:space="preserve"> </w:t>
      </w:r>
      <w:r w:rsidR="0069537E" w:rsidRPr="00F3458C">
        <w:rPr>
          <w:sz w:val="28"/>
          <w:szCs w:val="28"/>
        </w:rPr>
        <w:t>Учреждения персонально в отношении конкретного работника Учреждения.</w:t>
      </w:r>
    </w:p>
    <w:p w:rsidR="00590259" w:rsidRPr="00F3458C" w:rsidRDefault="0069537E" w:rsidP="008F61AB">
      <w:pPr>
        <w:pStyle w:val="20"/>
        <w:numPr>
          <w:ilvl w:val="1"/>
          <w:numId w:val="37"/>
        </w:numPr>
        <w:shd w:val="clear" w:color="auto" w:fill="auto"/>
        <w:tabs>
          <w:tab w:val="left" w:pos="1045"/>
        </w:tabs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Повышающий коэффициент к должностному окладу за выслугу лет устанавливается работникам Учреждения (кроме </w:t>
      </w:r>
      <w:r w:rsidR="00C779D0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>, его заместител</w:t>
      </w:r>
      <w:r w:rsidR="00C779D0">
        <w:rPr>
          <w:sz w:val="28"/>
          <w:szCs w:val="28"/>
        </w:rPr>
        <w:t>я</w:t>
      </w:r>
      <w:r w:rsidRPr="00F3458C">
        <w:rPr>
          <w:sz w:val="28"/>
          <w:szCs w:val="28"/>
        </w:rPr>
        <w:t>, главного бухгалтера) в зависимости от стажа работы: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>при выслуге свыше 1</w:t>
      </w:r>
      <w:r w:rsidR="00297FE8" w:rsidRPr="00F3458C">
        <w:rPr>
          <w:sz w:val="28"/>
          <w:szCs w:val="28"/>
        </w:rPr>
        <w:t xml:space="preserve"> года до 5 лет включительно – </w:t>
      </w:r>
      <w:r w:rsidR="00FB60BF" w:rsidRPr="00F3458C">
        <w:rPr>
          <w:sz w:val="28"/>
          <w:szCs w:val="28"/>
        </w:rPr>
        <w:t>0,</w:t>
      </w:r>
      <w:r w:rsidRPr="00F3458C">
        <w:rPr>
          <w:sz w:val="28"/>
          <w:szCs w:val="28"/>
        </w:rPr>
        <w:t>1</w:t>
      </w:r>
      <w:r w:rsidR="00FB60BF" w:rsidRPr="00F3458C">
        <w:rPr>
          <w:sz w:val="28"/>
          <w:szCs w:val="28"/>
        </w:rPr>
        <w:t>;</w:t>
      </w:r>
    </w:p>
    <w:p w:rsidR="00590259" w:rsidRPr="00F3458C" w:rsidRDefault="0069537E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при выслуге свыше 5 лет до 10 лет включительно </w:t>
      </w:r>
      <w:r w:rsidR="00297FE8" w:rsidRPr="00F3458C">
        <w:rPr>
          <w:sz w:val="28"/>
          <w:szCs w:val="28"/>
        </w:rPr>
        <w:t>–</w:t>
      </w:r>
      <w:r w:rsidRPr="00F3458C">
        <w:rPr>
          <w:sz w:val="28"/>
          <w:szCs w:val="28"/>
        </w:rPr>
        <w:t xml:space="preserve"> </w:t>
      </w:r>
      <w:r w:rsidR="00FB60BF" w:rsidRPr="00F3458C">
        <w:rPr>
          <w:sz w:val="28"/>
          <w:szCs w:val="28"/>
        </w:rPr>
        <w:t>0,</w:t>
      </w:r>
      <w:r w:rsidRPr="00F3458C">
        <w:rPr>
          <w:sz w:val="28"/>
          <w:szCs w:val="28"/>
        </w:rPr>
        <w:t>2;</w:t>
      </w:r>
    </w:p>
    <w:p w:rsidR="00590259" w:rsidRPr="00F3458C" w:rsidRDefault="00297FE8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lastRenderedPageBreak/>
        <w:t xml:space="preserve">свыше 10 лет – </w:t>
      </w:r>
      <w:r w:rsidR="00FB60BF" w:rsidRPr="00F3458C">
        <w:rPr>
          <w:sz w:val="28"/>
          <w:szCs w:val="28"/>
        </w:rPr>
        <w:t>0,</w:t>
      </w:r>
      <w:r w:rsidR="0069537E" w:rsidRPr="00F3458C">
        <w:rPr>
          <w:sz w:val="28"/>
          <w:szCs w:val="28"/>
        </w:rPr>
        <w:t>3.</w:t>
      </w:r>
    </w:p>
    <w:p w:rsidR="00FB60BF" w:rsidRPr="00F3458C" w:rsidRDefault="0069537E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bookmarkStart w:id="2" w:name="bookmark1"/>
      <w:r w:rsidRPr="00F3458C">
        <w:rPr>
          <w:sz w:val="28"/>
          <w:szCs w:val="28"/>
        </w:rPr>
        <w:t xml:space="preserve">Назначение и порядок выплаты повышающего коэффициента к должностному окладу за выслугу лет, исчисление стажа работы, дающего право на получение повышающего коэффициента к должностному окладу за выслугу лет, осуществляются </w:t>
      </w:r>
      <w:proofErr w:type="gramStart"/>
      <w:r w:rsidRPr="00F3458C">
        <w:rPr>
          <w:sz w:val="28"/>
          <w:szCs w:val="28"/>
        </w:rPr>
        <w:t xml:space="preserve">в соответствии с </w:t>
      </w:r>
      <w:bookmarkEnd w:id="2"/>
      <w:r w:rsidR="00FB60BF" w:rsidRPr="00F3458C">
        <w:rPr>
          <w:sz w:val="28"/>
          <w:szCs w:val="28"/>
        </w:rPr>
        <w:t>локальным актом Учреждения</w:t>
      </w:r>
      <w:proofErr w:type="gramEnd"/>
      <w:r w:rsidR="00FB60BF" w:rsidRPr="00F3458C">
        <w:rPr>
          <w:sz w:val="28"/>
          <w:szCs w:val="28"/>
        </w:rPr>
        <w:t xml:space="preserve"> принятым по согласованию с представительным</w:t>
      </w:r>
      <w:r w:rsidR="00935334">
        <w:rPr>
          <w:sz w:val="28"/>
          <w:szCs w:val="28"/>
        </w:rPr>
        <w:t xml:space="preserve"> </w:t>
      </w:r>
      <w:r w:rsidR="00FB60BF" w:rsidRPr="00F3458C">
        <w:rPr>
          <w:sz w:val="28"/>
          <w:szCs w:val="28"/>
        </w:rPr>
        <w:t>органом</w:t>
      </w:r>
      <w:r w:rsidR="00935334">
        <w:rPr>
          <w:sz w:val="28"/>
          <w:szCs w:val="28"/>
        </w:rPr>
        <w:t xml:space="preserve"> работников</w:t>
      </w:r>
      <w:r w:rsidR="00FB60BF" w:rsidRPr="00F3458C">
        <w:rPr>
          <w:sz w:val="28"/>
          <w:szCs w:val="28"/>
        </w:rPr>
        <w:t xml:space="preserve"> Учреждения и согласованным с Учредителем. </w:t>
      </w:r>
    </w:p>
    <w:p w:rsidR="0014739C" w:rsidRPr="00F3458C" w:rsidRDefault="00FB60BF" w:rsidP="008F61AB">
      <w:pPr>
        <w:pStyle w:val="20"/>
        <w:numPr>
          <w:ilvl w:val="1"/>
          <w:numId w:val="37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С учетом условий труда работникам Учреждения устан</w:t>
      </w:r>
      <w:r w:rsidR="0014739C" w:rsidRPr="00F3458C">
        <w:rPr>
          <w:sz w:val="28"/>
          <w:szCs w:val="28"/>
        </w:rPr>
        <w:t>а</w:t>
      </w:r>
      <w:r w:rsidRPr="00F3458C">
        <w:rPr>
          <w:sz w:val="28"/>
          <w:szCs w:val="28"/>
        </w:rPr>
        <w:t>вливаются выплаты компенсационного характера, предусмотренные разделом 4 настоящего положения</w:t>
      </w:r>
      <w:r w:rsidR="0014739C" w:rsidRPr="00F3458C">
        <w:rPr>
          <w:sz w:val="28"/>
          <w:szCs w:val="28"/>
        </w:rPr>
        <w:t>.</w:t>
      </w:r>
    </w:p>
    <w:p w:rsidR="00590259" w:rsidRDefault="0069537E" w:rsidP="008F61AB">
      <w:pPr>
        <w:pStyle w:val="20"/>
        <w:numPr>
          <w:ilvl w:val="1"/>
          <w:numId w:val="37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Работникам Учреждения устанавливаются выплаты стимулирующего характера, предусмотренные</w:t>
      </w:r>
      <w:hyperlink w:anchor="bookmark3" w:tooltip="Current Document">
        <w:r w:rsidRPr="00F3458C">
          <w:rPr>
            <w:sz w:val="28"/>
            <w:szCs w:val="28"/>
          </w:rPr>
          <w:t xml:space="preserve"> разделом 5 </w:t>
        </w:r>
      </w:hyperlink>
      <w:r w:rsidRPr="00F3458C">
        <w:rPr>
          <w:sz w:val="28"/>
          <w:szCs w:val="28"/>
        </w:rPr>
        <w:t>настоящего Положения.</w:t>
      </w:r>
    </w:p>
    <w:p w:rsidR="005C689B" w:rsidRDefault="005C689B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</w:p>
    <w:p w:rsidR="00590259" w:rsidRPr="00F3458C" w:rsidRDefault="0069537E" w:rsidP="008F61AB">
      <w:pPr>
        <w:pStyle w:val="40"/>
        <w:numPr>
          <w:ilvl w:val="0"/>
          <w:numId w:val="38"/>
        </w:numPr>
        <w:shd w:val="clear" w:color="auto" w:fill="auto"/>
        <w:tabs>
          <w:tab w:val="left" w:pos="1072"/>
        </w:tabs>
        <w:spacing w:after="0" w:line="360" w:lineRule="exact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 xml:space="preserve">Порядок и условия оплаты труда </w:t>
      </w:r>
      <w:r w:rsidR="00C779D0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 xml:space="preserve"> Учреждения, его заместител</w:t>
      </w:r>
      <w:r w:rsidR="00C779D0">
        <w:rPr>
          <w:sz w:val="28"/>
          <w:szCs w:val="28"/>
        </w:rPr>
        <w:t>я</w:t>
      </w:r>
      <w:r w:rsidR="00BA0E9A" w:rsidRPr="00F3458C">
        <w:rPr>
          <w:sz w:val="28"/>
          <w:szCs w:val="28"/>
        </w:rPr>
        <w:t>,</w:t>
      </w:r>
      <w:r w:rsidRPr="00F3458C">
        <w:rPr>
          <w:sz w:val="28"/>
          <w:szCs w:val="28"/>
        </w:rPr>
        <w:t xml:space="preserve"> главного бухгалтера</w:t>
      </w:r>
    </w:p>
    <w:p w:rsidR="00CD7CD9" w:rsidRPr="00F3458C" w:rsidRDefault="00CD7CD9" w:rsidP="008F61AB">
      <w:pPr>
        <w:pStyle w:val="40"/>
        <w:shd w:val="clear" w:color="auto" w:fill="auto"/>
        <w:tabs>
          <w:tab w:val="left" w:pos="1072"/>
        </w:tabs>
        <w:spacing w:after="0" w:line="360" w:lineRule="exact"/>
        <w:ind w:firstLine="0"/>
        <w:jc w:val="left"/>
        <w:rPr>
          <w:sz w:val="28"/>
          <w:szCs w:val="28"/>
        </w:rPr>
      </w:pPr>
    </w:p>
    <w:p w:rsidR="0014739C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tabs>
          <w:tab w:val="left" w:pos="1045"/>
        </w:tabs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Заработная плата </w:t>
      </w:r>
      <w:r w:rsidR="00B1264D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 xml:space="preserve"> Учреждения, его заместител</w:t>
      </w:r>
      <w:r w:rsidR="00B1264D">
        <w:rPr>
          <w:sz w:val="28"/>
          <w:szCs w:val="28"/>
        </w:rPr>
        <w:t>я</w:t>
      </w:r>
      <w:r w:rsidRPr="00F3458C">
        <w:rPr>
          <w:sz w:val="28"/>
          <w:szCs w:val="28"/>
        </w:rPr>
        <w:t xml:space="preserve"> и главного бухгалтера состоит из должностного оклада и выплат компенсационного и стимулирующего характера.</w:t>
      </w:r>
    </w:p>
    <w:p w:rsidR="00590259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tabs>
          <w:tab w:val="left" w:pos="1045"/>
        </w:tabs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Должностной оклад </w:t>
      </w:r>
      <w:r w:rsidR="002F1FD1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 xml:space="preserve"> Учреждения устанавливается трудовым договором, определяется в кратном отношении к средней заработной плате работников Учреждения, которые относятся к основному персоналу возглавляемого им Учреждения, и составляет до 5 размеров средней заработной платы указанных работников. Размер кратности устанавливается Учредителем.</w:t>
      </w:r>
    </w:p>
    <w:p w:rsidR="00590259" w:rsidRPr="00F3458C" w:rsidRDefault="00935334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 xml:space="preserve">К основному персоналу Учреждения относятся работники, непосредственно обеспечивающие выполнение Учреждением функций, для реализации которых оно создано: </w:t>
      </w:r>
      <w:r>
        <w:rPr>
          <w:sz w:val="28"/>
          <w:szCs w:val="28"/>
        </w:rPr>
        <w:t xml:space="preserve">бухгалтер, </w:t>
      </w:r>
      <w:r w:rsidR="0069537E" w:rsidRPr="00F3458C">
        <w:rPr>
          <w:sz w:val="28"/>
          <w:szCs w:val="28"/>
        </w:rPr>
        <w:t xml:space="preserve">бухгалтер 1 категории, </w:t>
      </w:r>
      <w:r w:rsidRPr="00F3458C">
        <w:rPr>
          <w:sz w:val="28"/>
          <w:szCs w:val="28"/>
        </w:rPr>
        <w:t xml:space="preserve">бухгалтер </w:t>
      </w:r>
      <w:r w:rsidRPr="00F3458C">
        <w:rPr>
          <w:sz w:val="28"/>
          <w:szCs w:val="28"/>
          <w:lang w:val="en-US"/>
        </w:rPr>
        <w:t>II</w:t>
      </w:r>
      <w:r w:rsidRPr="00935334">
        <w:rPr>
          <w:sz w:val="28"/>
          <w:szCs w:val="28"/>
        </w:rPr>
        <w:t xml:space="preserve"> </w:t>
      </w:r>
      <w:r w:rsidRPr="00F3458C">
        <w:rPr>
          <w:sz w:val="28"/>
          <w:szCs w:val="28"/>
        </w:rPr>
        <w:t>категории</w:t>
      </w:r>
      <w:r>
        <w:rPr>
          <w:sz w:val="28"/>
          <w:szCs w:val="28"/>
        </w:rPr>
        <w:t>,</w:t>
      </w:r>
      <w:r w:rsidRPr="00F3458C">
        <w:rPr>
          <w:sz w:val="28"/>
          <w:szCs w:val="28"/>
        </w:rPr>
        <w:t xml:space="preserve"> </w:t>
      </w:r>
      <w:r w:rsidR="0069537E" w:rsidRPr="00F3458C">
        <w:rPr>
          <w:sz w:val="28"/>
          <w:szCs w:val="28"/>
        </w:rPr>
        <w:t>ведущий бухгалтер,</w:t>
      </w:r>
      <w:r w:rsidR="0014739C" w:rsidRPr="00F3458C">
        <w:rPr>
          <w:sz w:val="28"/>
          <w:szCs w:val="28"/>
        </w:rPr>
        <w:t xml:space="preserve"> </w:t>
      </w:r>
      <w:r w:rsidR="00497A5A">
        <w:rPr>
          <w:sz w:val="28"/>
          <w:szCs w:val="28"/>
        </w:rPr>
        <w:t xml:space="preserve">экономист, </w:t>
      </w:r>
      <w:r w:rsidR="00CD7CD9" w:rsidRPr="00F3458C">
        <w:rPr>
          <w:sz w:val="28"/>
          <w:szCs w:val="28"/>
        </w:rPr>
        <w:t>экономист 1</w:t>
      </w:r>
      <w:r w:rsidR="00497A5A">
        <w:rPr>
          <w:sz w:val="28"/>
          <w:szCs w:val="28"/>
        </w:rPr>
        <w:t>категории</w:t>
      </w:r>
      <w:r w:rsidR="00CD7CD9" w:rsidRPr="00F3458C">
        <w:rPr>
          <w:sz w:val="28"/>
          <w:szCs w:val="28"/>
        </w:rPr>
        <w:t>, экономист</w:t>
      </w:r>
      <w:r w:rsidR="00497A5A">
        <w:rPr>
          <w:sz w:val="28"/>
          <w:szCs w:val="28"/>
        </w:rPr>
        <w:t xml:space="preserve"> </w:t>
      </w:r>
      <w:r w:rsidR="00497A5A">
        <w:rPr>
          <w:sz w:val="28"/>
          <w:szCs w:val="28"/>
          <w:lang w:val="en-US"/>
        </w:rPr>
        <w:t>II</w:t>
      </w:r>
      <w:r w:rsidR="00497A5A">
        <w:rPr>
          <w:sz w:val="28"/>
          <w:szCs w:val="28"/>
        </w:rPr>
        <w:t xml:space="preserve"> категории</w:t>
      </w:r>
      <w:r w:rsidR="00CD7CD9" w:rsidRPr="00F3458C">
        <w:rPr>
          <w:sz w:val="28"/>
          <w:szCs w:val="28"/>
        </w:rPr>
        <w:t>,</w:t>
      </w:r>
      <w:r w:rsidR="0014739C" w:rsidRPr="00F3458C">
        <w:rPr>
          <w:sz w:val="28"/>
          <w:szCs w:val="28"/>
        </w:rPr>
        <w:t xml:space="preserve"> ведущий экономист.</w:t>
      </w:r>
    </w:p>
    <w:p w:rsidR="0014739C" w:rsidRPr="00F3458C" w:rsidRDefault="00497A5A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Размер должностного оклада заместител</w:t>
      </w:r>
      <w:r w:rsidR="002F1FD1">
        <w:rPr>
          <w:sz w:val="28"/>
          <w:szCs w:val="28"/>
        </w:rPr>
        <w:t>я директора</w:t>
      </w:r>
      <w:r w:rsidR="0069537E" w:rsidRPr="00F3458C">
        <w:rPr>
          <w:sz w:val="28"/>
          <w:szCs w:val="28"/>
        </w:rPr>
        <w:t xml:space="preserve"> </w:t>
      </w:r>
      <w:r w:rsidR="0014739C" w:rsidRPr="00F3458C">
        <w:rPr>
          <w:sz w:val="28"/>
          <w:szCs w:val="28"/>
        </w:rPr>
        <w:t xml:space="preserve">и </w:t>
      </w:r>
      <w:r w:rsidR="0069537E" w:rsidRPr="00F3458C">
        <w:rPr>
          <w:sz w:val="28"/>
          <w:szCs w:val="28"/>
        </w:rPr>
        <w:t xml:space="preserve">главного бухгалтера Учреждения </w:t>
      </w:r>
      <w:proofErr w:type="gramStart"/>
      <w:r w:rsidR="0069537E" w:rsidRPr="00F3458C">
        <w:rPr>
          <w:sz w:val="28"/>
          <w:szCs w:val="28"/>
        </w:rPr>
        <w:t xml:space="preserve">устанавливается </w:t>
      </w:r>
      <w:r>
        <w:rPr>
          <w:sz w:val="28"/>
          <w:szCs w:val="28"/>
        </w:rPr>
        <w:t xml:space="preserve"> локальным</w:t>
      </w:r>
      <w:proofErr w:type="gramEnd"/>
      <w:r>
        <w:rPr>
          <w:sz w:val="28"/>
          <w:szCs w:val="28"/>
        </w:rPr>
        <w:t xml:space="preserve"> актом Учреждения, принят</w:t>
      </w:r>
      <w:r w:rsidR="002A7DFB">
        <w:rPr>
          <w:sz w:val="28"/>
          <w:szCs w:val="28"/>
        </w:rPr>
        <w:t>ы</w:t>
      </w:r>
      <w:r>
        <w:rPr>
          <w:sz w:val="28"/>
          <w:szCs w:val="28"/>
        </w:rPr>
        <w:t>м с учетом м</w:t>
      </w:r>
      <w:r w:rsidR="002A7DFB">
        <w:rPr>
          <w:sz w:val="28"/>
          <w:szCs w:val="28"/>
        </w:rPr>
        <w:t>н</w:t>
      </w:r>
      <w:r>
        <w:rPr>
          <w:sz w:val="28"/>
          <w:szCs w:val="28"/>
        </w:rPr>
        <w:t xml:space="preserve">ения представительного органа работников Учреждения и согласованным с Учредителем </w:t>
      </w:r>
      <w:r w:rsidR="0069537E" w:rsidRPr="00F3458C">
        <w:rPr>
          <w:sz w:val="28"/>
          <w:szCs w:val="28"/>
        </w:rPr>
        <w:t xml:space="preserve">на 10 - 30 процентов ниже должностного оклада </w:t>
      </w:r>
      <w:r w:rsidR="002F1FD1">
        <w:rPr>
          <w:sz w:val="28"/>
          <w:szCs w:val="28"/>
        </w:rPr>
        <w:t>директора</w:t>
      </w:r>
      <w:r w:rsidR="0069537E" w:rsidRPr="00F3458C">
        <w:rPr>
          <w:sz w:val="28"/>
          <w:szCs w:val="28"/>
        </w:rPr>
        <w:t xml:space="preserve"> Учреждения.</w:t>
      </w:r>
    </w:p>
    <w:p w:rsidR="0014739C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Предельный уровень соотношения среднемесячной заработной платы </w:t>
      </w:r>
      <w:r w:rsidR="002F1FD1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 xml:space="preserve"> Учреждения, его заместител</w:t>
      </w:r>
      <w:r w:rsidR="002F1FD1">
        <w:rPr>
          <w:sz w:val="28"/>
          <w:szCs w:val="28"/>
        </w:rPr>
        <w:t>я</w:t>
      </w:r>
      <w:r w:rsidRPr="00F3458C">
        <w:rPr>
          <w:sz w:val="28"/>
          <w:szCs w:val="28"/>
        </w:rPr>
        <w:t xml:space="preserve"> и главного бухгалтера,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</w:t>
      </w:r>
      <w:r w:rsidR="002F1FD1">
        <w:rPr>
          <w:sz w:val="28"/>
          <w:szCs w:val="28"/>
        </w:rPr>
        <w:t>директора Учреждения, его заместителя</w:t>
      </w:r>
      <w:r w:rsidRPr="00F3458C">
        <w:rPr>
          <w:sz w:val="28"/>
          <w:szCs w:val="28"/>
        </w:rPr>
        <w:t>, главного бухгалтера) не может п</w:t>
      </w:r>
      <w:r w:rsidR="0014739C" w:rsidRPr="00F3458C">
        <w:rPr>
          <w:sz w:val="28"/>
          <w:szCs w:val="28"/>
        </w:rPr>
        <w:t xml:space="preserve">ревышать </w:t>
      </w:r>
      <w:proofErr w:type="gramStart"/>
      <w:r w:rsidR="00497A5A">
        <w:rPr>
          <w:sz w:val="28"/>
          <w:szCs w:val="28"/>
        </w:rPr>
        <w:t xml:space="preserve">шестикратного </w:t>
      </w:r>
      <w:r w:rsidR="0014739C" w:rsidRPr="00F3458C">
        <w:rPr>
          <w:sz w:val="28"/>
          <w:szCs w:val="28"/>
        </w:rPr>
        <w:t xml:space="preserve"> размера</w:t>
      </w:r>
      <w:proofErr w:type="gramEnd"/>
      <w:r w:rsidR="0014739C" w:rsidRPr="00F3458C">
        <w:rPr>
          <w:sz w:val="28"/>
          <w:szCs w:val="28"/>
        </w:rPr>
        <w:t>.</w:t>
      </w:r>
    </w:p>
    <w:p w:rsidR="00497A5A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lastRenderedPageBreak/>
        <w:t xml:space="preserve">С учетом условий труда </w:t>
      </w:r>
      <w:r w:rsidR="002F1FD1">
        <w:rPr>
          <w:sz w:val="28"/>
          <w:szCs w:val="28"/>
        </w:rPr>
        <w:t>директору</w:t>
      </w:r>
      <w:r w:rsidRPr="00F3458C">
        <w:rPr>
          <w:sz w:val="28"/>
          <w:szCs w:val="28"/>
        </w:rPr>
        <w:t xml:space="preserve"> Учреждения, его заместител</w:t>
      </w:r>
      <w:r w:rsidR="002F1FD1">
        <w:rPr>
          <w:sz w:val="28"/>
          <w:szCs w:val="28"/>
        </w:rPr>
        <w:t>ю</w:t>
      </w:r>
      <w:r w:rsidRPr="00F3458C">
        <w:rPr>
          <w:sz w:val="28"/>
          <w:szCs w:val="28"/>
        </w:rPr>
        <w:t xml:space="preserve"> и главному бухгалтеру устанавливаются выплаты компенсационного характера, предусмотренные</w:t>
      </w:r>
      <w:hyperlink w:anchor="bookmark2" w:tooltip="Current Document">
        <w:r w:rsidRPr="00F3458C">
          <w:rPr>
            <w:sz w:val="28"/>
            <w:szCs w:val="28"/>
          </w:rPr>
          <w:t xml:space="preserve"> разделом 4 </w:t>
        </w:r>
      </w:hyperlink>
      <w:r w:rsidRPr="00F3458C">
        <w:rPr>
          <w:sz w:val="28"/>
          <w:szCs w:val="28"/>
        </w:rPr>
        <w:t>настоящего Положения.</w:t>
      </w:r>
    </w:p>
    <w:p w:rsidR="00C127BD" w:rsidRPr="00F3458C" w:rsidRDefault="00C127BD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F3458C">
        <w:rPr>
          <w:sz w:val="28"/>
          <w:szCs w:val="28"/>
        </w:rPr>
        <w:t xml:space="preserve">Размер компенсационных выплат </w:t>
      </w:r>
      <w:r>
        <w:rPr>
          <w:sz w:val="28"/>
          <w:szCs w:val="28"/>
        </w:rPr>
        <w:t>директору</w:t>
      </w:r>
      <w:r w:rsidRPr="00F3458C">
        <w:rPr>
          <w:sz w:val="28"/>
          <w:szCs w:val="28"/>
        </w:rPr>
        <w:t xml:space="preserve"> Учреждения, имеющему право на получение соответствующих видов выплат, устанавливается Учредителем и указывается в трудовом договоре.</w:t>
      </w:r>
    </w:p>
    <w:p w:rsidR="00497A5A" w:rsidRPr="00497A5A" w:rsidRDefault="00497A5A" w:rsidP="008F61AB">
      <w:pPr>
        <w:pStyle w:val="20"/>
        <w:shd w:val="clear" w:color="auto" w:fill="auto"/>
        <w:spacing w:before="0"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A5A">
        <w:rPr>
          <w:sz w:val="28"/>
          <w:szCs w:val="28"/>
        </w:rPr>
        <w:t>Размер компенсационных выплат заместител</w:t>
      </w:r>
      <w:r w:rsidR="002F1FD1">
        <w:rPr>
          <w:sz w:val="28"/>
          <w:szCs w:val="28"/>
        </w:rPr>
        <w:t>ю директора</w:t>
      </w:r>
      <w:r w:rsidRPr="00497A5A">
        <w:rPr>
          <w:sz w:val="28"/>
          <w:szCs w:val="28"/>
        </w:rPr>
        <w:t xml:space="preserve"> и главного бухгалтера Учреждения, имеющих право на получении соответствующих видов выплат, устанавливается </w:t>
      </w:r>
      <w:r w:rsidR="002F1FD1">
        <w:rPr>
          <w:sz w:val="28"/>
          <w:szCs w:val="28"/>
        </w:rPr>
        <w:t>директором</w:t>
      </w:r>
      <w:r w:rsidRPr="00497A5A">
        <w:rPr>
          <w:sz w:val="28"/>
          <w:szCs w:val="28"/>
        </w:rPr>
        <w:t xml:space="preserve"> Учреждения и указывается в трудовом договор</w:t>
      </w:r>
      <w:r>
        <w:rPr>
          <w:sz w:val="28"/>
          <w:szCs w:val="28"/>
        </w:rPr>
        <w:t>е.</w:t>
      </w:r>
    </w:p>
    <w:p w:rsidR="0014739C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С учетом достигнутых результатов деятельности Учреждения</w:t>
      </w:r>
      <w:r w:rsidR="00497A5A">
        <w:rPr>
          <w:sz w:val="28"/>
          <w:szCs w:val="28"/>
        </w:rPr>
        <w:t xml:space="preserve"> в соответствии с критериями оценки и целевыми показателями эффективной работы </w:t>
      </w:r>
      <w:proofErr w:type="gramStart"/>
      <w:r w:rsidR="00497A5A">
        <w:rPr>
          <w:sz w:val="28"/>
          <w:szCs w:val="28"/>
        </w:rPr>
        <w:t xml:space="preserve">Учреждения  </w:t>
      </w:r>
      <w:r w:rsidR="002A7DFB">
        <w:rPr>
          <w:sz w:val="28"/>
          <w:szCs w:val="28"/>
        </w:rPr>
        <w:t>директору</w:t>
      </w:r>
      <w:proofErr w:type="gramEnd"/>
      <w:r w:rsidR="00497A5A">
        <w:rPr>
          <w:sz w:val="28"/>
          <w:szCs w:val="28"/>
        </w:rPr>
        <w:t xml:space="preserve"> </w:t>
      </w:r>
      <w:r w:rsidRPr="00F3458C">
        <w:rPr>
          <w:sz w:val="28"/>
          <w:szCs w:val="28"/>
        </w:rPr>
        <w:t>устанавливаются выплаты стимулирующего характера</w:t>
      </w:r>
      <w:r w:rsidR="00AE7409" w:rsidRPr="00F3458C">
        <w:rPr>
          <w:sz w:val="28"/>
          <w:szCs w:val="28"/>
        </w:rPr>
        <w:t xml:space="preserve"> </w:t>
      </w:r>
    </w:p>
    <w:p w:rsidR="0014739C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Размеры, порядок </w:t>
      </w:r>
      <w:r w:rsidR="00497A5A">
        <w:rPr>
          <w:sz w:val="28"/>
          <w:szCs w:val="28"/>
        </w:rPr>
        <w:t xml:space="preserve">и критерии </w:t>
      </w:r>
      <w:r w:rsidRPr="00F3458C">
        <w:rPr>
          <w:sz w:val="28"/>
          <w:szCs w:val="28"/>
        </w:rPr>
        <w:t xml:space="preserve">установления выплат стимулирующего характера </w:t>
      </w:r>
      <w:r w:rsidR="00C127BD">
        <w:rPr>
          <w:sz w:val="28"/>
          <w:szCs w:val="28"/>
        </w:rPr>
        <w:t>директору</w:t>
      </w:r>
      <w:r w:rsidRPr="00F3458C">
        <w:rPr>
          <w:sz w:val="28"/>
          <w:szCs w:val="28"/>
        </w:rPr>
        <w:t xml:space="preserve"> Учреждения определяются Учредителем.</w:t>
      </w:r>
      <w:bookmarkStart w:id="3" w:name="bookmark2"/>
    </w:p>
    <w:p w:rsidR="00590259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Заместител</w:t>
      </w:r>
      <w:r w:rsidR="00D4064E">
        <w:rPr>
          <w:sz w:val="28"/>
          <w:szCs w:val="28"/>
        </w:rPr>
        <w:t>ю</w:t>
      </w:r>
      <w:r w:rsidRPr="00F3458C">
        <w:rPr>
          <w:sz w:val="28"/>
          <w:szCs w:val="28"/>
        </w:rPr>
        <w:t xml:space="preserve"> </w:t>
      </w:r>
      <w:r w:rsidR="00C127BD">
        <w:rPr>
          <w:sz w:val="28"/>
          <w:szCs w:val="28"/>
        </w:rPr>
        <w:t>директора</w:t>
      </w:r>
      <w:r w:rsidRPr="00F3458C">
        <w:rPr>
          <w:sz w:val="28"/>
          <w:szCs w:val="28"/>
        </w:rPr>
        <w:t xml:space="preserve"> и главному бухгалтеру Учреждения стимулирующие выплаты, предусмотренные</w:t>
      </w:r>
      <w:hyperlink w:anchor="bookmark3" w:tooltip="Current Document">
        <w:r w:rsidRPr="00F3458C">
          <w:rPr>
            <w:sz w:val="28"/>
            <w:szCs w:val="28"/>
          </w:rPr>
          <w:t xml:space="preserve"> разделом 5 </w:t>
        </w:r>
      </w:hyperlink>
      <w:r w:rsidRPr="00F3458C">
        <w:rPr>
          <w:sz w:val="28"/>
          <w:szCs w:val="28"/>
        </w:rPr>
        <w:t xml:space="preserve">настоящего Положения, устанавливаются </w:t>
      </w:r>
      <w:r w:rsidR="00D4064E">
        <w:rPr>
          <w:sz w:val="28"/>
          <w:szCs w:val="28"/>
        </w:rPr>
        <w:t>директором</w:t>
      </w:r>
      <w:r w:rsidRPr="00F3458C">
        <w:rPr>
          <w:sz w:val="28"/>
          <w:szCs w:val="28"/>
        </w:rPr>
        <w:t xml:space="preserve"> Учреждения.</w:t>
      </w:r>
      <w:bookmarkEnd w:id="3"/>
    </w:p>
    <w:p w:rsidR="00F3458C" w:rsidRPr="00F3458C" w:rsidRDefault="00F3458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</w:p>
    <w:p w:rsidR="00590259" w:rsidRDefault="0069537E" w:rsidP="008F61AB">
      <w:pPr>
        <w:pStyle w:val="40"/>
        <w:numPr>
          <w:ilvl w:val="0"/>
          <w:numId w:val="38"/>
        </w:numPr>
        <w:shd w:val="clear" w:color="auto" w:fill="auto"/>
        <w:tabs>
          <w:tab w:val="left" w:pos="2257"/>
        </w:tabs>
        <w:spacing w:after="0" w:line="360" w:lineRule="exact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>Порядок и условия установления выплат компенсационного характера</w:t>
      </w:r>
    </w:p>
    <w:p w:rsidR="00F3458C" w:rsidRPr="00F3458C" w:rsidRDefault="00F3458C" w:rsidP="008F61AB">
      <w:pPr>
        <w:pStyle w:val="40"/>
        <w:shd w:val="clear" w:color="auto" w:fill="auto"/>
        <w:tabs>
          <w:tab w:val="left" w:pos="2257"/>
        </w:tabs>
        <w:spacing w:after="0" w:line="360" w:lineRule="exact"/>
        <w:ind w:left="390" w:firstLine="0"/>
        <w:jc w:val="left"/>
        <w:rPr>
          <w:sz w:val="28"/>
          <w:szCs w:val="28"/>
        </w:rPr>
      </w:pPr>
    </w:p>
    <w:p w:rsidR="0014739C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tabs>
          <w:tab w:val="left" w:pos="1260"/>
        </w:tabs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В соответствии с Перечнем видов выплат компенсационного характера работникам устанавливаются следующие выплаты компенсационного характера:</w:t>
      </w:r>
    </w:p>
    <w:p w:rsidR="0014739C" w:rsidRPr="00F3458C" w:rsidRDefault="00497A5A" w:rsidP="008F61AB">
      <w:pPr>
        <w:pStyle w:val="20"/>
        <w:shd w:val="clear" w:color="auto" w:fill="auto"/>
        <w:tabs>
          <w:tab w:val="left" w:pos="1260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выплаты работникам, занятым на работах с вредными и (или) опасными условиями труда;</w:t>
      </w:r>
    </w:p>
    <w:p w:rsidR="0014739C" w:rsidRDefault="00497A5A" w:rsidP="008F61AB">
      <w:pPr>
        <w:pStyle w:val="20"/>
        <w:shd w:val="clear" w:color="auto" w:fill="auto"/>
        <w:tabs>
          <w:tab w:val="left" w:pos="1260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нормальных).</w:t>
      </w:r>
    </w:p>
    <w:p w:rsidR="00497A5A" w:rsidRPr="00F3458C" w:rsidRDefault="00497A5A" w:rsidP="008F61AB">
      <w:pPr>
        <w:pStyle w:val="20"/>
        <w:shd w:val="clear" w:color="auto" w:fill="auto"/>
        <w:tabs>
          <w:tab w:val="left" w:pos="1260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>- допл</w:t>
      </w:r>
      <w:r w:rsidR="00825351">
        <w:rPr>
          <w:sz w:val="28"/>
          <w:szCs w:val="28"/>
        </w:rPr>
        <w:t>а</w:t>
      </w:r>
      <w:r>
        <w:rPr>
          <w:sz w:val="28"/>
          <w:szCs w:val="28"/>
        </w:rPr>
        <w:t>т</w:t>
      </w:r>
      <w:r w:rsidR="00825351">
        <w:rPr>
          <w:sz w:val="28"/>
          <w:szCs w:val="28"/>
        </w:rPr>
        <w:t>а минимального размера заработной платы, установленной в Тульской области;</w:t>
      </w:r>
    </w:p>
    <w:p w:rsidR="0014739C" w:rsidRPr="005C689B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5C689B">
        <w:rPr>
          <w:sz w:val="28"/>
          <w:szCs w:val="28"/>
        </w:rPr>
        <w:t xml:space="preserve">Размеры, порядок и условия осуществления выплат компенсационного характера устанавливаются </w:t>
      </w:r>
      <w:proofErr w:type="gramStart"/>
      <w:r w:rsidR="0014739C" w:rsidRPr="005C689B">
        <w:rPr>
          <w:sz w:val="28"/>
          <w:szCs w:val="28"/>
        </w:rPr>
        <w:t>локальным актом Учреждения</w:t>
      </w:r>
      <w:proofErr w:type="gramEnd"/>
      <w:r w:rsidR="0014739C" w:rsidRPr="005C689B">
        <w:rPr>
          <w:sz w:val="28"/>
          <w:szCs w:val="28"/>
        </w:rPr>
        <w:t xml:space="preserve"> принятым по согласованию с представительным органом </w:t>
      </w:r>
      <w:r w:rsidR="00D4064E" w:rsidRPr="005C689B">
        <w:rPr>
          <w:sz w:val="28"/>
          <w:szCs w:val="28"/>
        </w:rPr>
        <w:t xml:space="preserve">работников </w:t>
      </w:r>
      <w:r w:rsidR="0014739C" w:rsidRPr="005C689B">
        <w:rPr>
          <w:sz w:val="28"/>
          <w:szCs w:val="28"/>
        </w:rPr>
        <w:t>Учреждения и согласованным с Учредителем.</w:t>
      </w:r>
    </w:p>
    <w:p w:rsidR="0014739C" w:rsidRPr="00F3458C" w:rsidRDefault="0014739C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 </w:t>
      </w:r>
      <w:r w:rsidR="0069537E" w:rsidRPr="00F3458C">
        <w:rPr>
          <w:sz w:val="28"/>
          <w:szCs w:val="28"/>
        </w:rPr>
        <w:t xml:space="preserve">Компенсационные выплаты производятся работникам на основании приказа </w:t>
      </w:r>
      <w:r w:rsidR="005214D1">
        <w:rPr>
          <w:sz w:val="28"/>
          <w:szCs w:val="28"/>
        </w:rPr>
        <w:t>директора</w:t>
      </w:r>
      <w:r w:rsidR="0069537E" w:rsidRPr="00F3458C">
        <w:rPr>
          <w:sz w:val="28"/>
          <w:szCs w:val="28"/>
        </w:rPr>
        <w:t xml:space="preserve"> Учреждения. В приказе указываются наименование каждой выплаты, ее размер, а при необходимости и период, на который она </w:t>
      </w:r>
      <w:r w:rsidR="0069537E" w:rsidRPr="00F3458C">
        <w:rPr>
          <w:sz w:val="28"/>
          <w:szCs w:val="28"/>
        </w:rPr>
        <w:lastRenderedPageBreak/>
        <w:t>устанавливается.</w:t>
      </w:r>
      <w:bookmarkStart w:id="4" w:name="bookmark3"/>
    </w:p>
    <w:p w:rsidR="00590259" w:rsidRDefault="0069537E" w:rsidP="008F61AB">
      <w:pPr>
        <w:pStyle w:val="20"/>
        <w:numPr>
          <w:ilvl w:val="1"/>
          <w:numId w:val="38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Размеры выплат компенсационного характера не могут быть ниже размеров, установленных трудовым законодательством, иными нормативными правовыми актами Российской Федерации, содержащими нормы трудового права, соглашениями и коллективными договорами.</w:t>
      </w:r>
      <w:bookmarkEnd w:id="4"/>
    </w:p>
    <w:p w:rsidR="00DC41C8" w:rsidRPr="00F3458C" w:rsidRDefault="00DC41C8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</w:p>
    <w:p w:rsidR="00297FE8" w:rsidRPr="00F3458C" w:rsidRDefault="0069537E" w:rsidP="008F61AB">
      <w:pPr>
        <w:pStyle w:val="40"/>
        <w:numPr>
          <w:ilvl w:val="0"/>
          <w:numId w:val="38"/>
        </w:numPr>
        <w:shd w:val="clear" w:color="auto" w:fill="auto"/>
        <w:tabs>
          <w:tab w:val="left" w:pos="2247"/>
        </w:tabs>
        <w:spacing w:after="0" w:line="360" w:lineRule="exact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>Порядок и условия установления выплат</w:t>
      </w:r>
    </w:p>
    <w:p w:rsidR="00590259" w:rsidRPr="00F3458C" w:rsidRDefault="0069537E" w:rsidP="008F61AB">
      <w:pPr>
        <w:pStyle w:val="40"/>
        <w:shd w:val="clear" w:color="auto" w:fill="auto"/>
        <w:tabs>
          <w:tab w:val="left" w:pos="2247"/>
        </w:tabs>
        <w:spacing w:after="0" w:line="360" w:lineRule="exact"/>
        <w:ind w:firstLine="0"/>
        <w:jc w:val="center"/>
        <w:rPr>
          <w:sz w:val="28"/>
          <w:szCs w:val="28"/>
        </w:rPr>
      </w:pPr>
      <w:r w:rsidRPr="00F3458C">
        <w:rPr>
          <w:sz w:val="28"/>
          <w:szCs w:val="28"/>
        </w:rPr>
        <w:t>стимулирующего характера</w:t>
      </w:r>
    </w:p>
    <w:p w:rsidR="00297FE8" w:rsidRPr="00F3458C" w:rsidRDefault="00297FE8" w:rsidP="008F61AB">
      <w:pPr>
        <w:pStyle w:val="40"/>
        <w:shd w:val="clear" w:color="auto" w:fill="auto"/>
        <w:tabs>
          <w:tab w:val="left" w:pos="2247"/>
        </w:tabs>
        <w:spacing w:after="0" w:line="360" w:lineRule="exact"/>
        <w:ind w:firstLine="0"/>
        <w:jc w:val="left"/>
        <w:rPr>
          <w:sz w:val="28"/>
          <w:szCs w:val="28"/>
        </w:rPr>
      </w:pPr>
    </w:p>
    <w:p w:rsidR="00590259" w:rsidRPr="00F3458C" w:rsidRDefault="0069537E" w:rsidP="008F61AB">
      <w:pPr>
        <w:pStyle w:val="20"/>
        <w:numPr>
          <w:ilvl w:val="1"/>
          <w:numId w:val="38"/>
        </w:numPr>
        <w:shd w:val="clear" w:color="auto" w:fill="auto"/>
        <w:tabs>
          <w:tab w:val="left" w:pos="1188"/>
        </w:tabs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В целях поощрения работников Учреждения за выполненную работу в соответствии с Перечнем видов выплат стимулирующего характера в Учреждении устанавливаются следующие стимулирующие выплаты:</w:t>
      </w:r>
    </w:p>
    <w:p w:rsidR="00590259" w:rsidRPr="00F3458C" w:rsidRDefault="0014739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за интенсивность и высокие результаты работы;</w:t>
      </w:r>
    </w:p>
    <w:p w:rsidR="0014739C" w:rsidRPr="00F3458C" w:rsidRDefault="0014739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преми</w:t>
      </w:r>
      <w:r w:rsidRPr="00F3458C">
        <w:rPr>
          <w:sz w:val="28"/>
          <w:szCs w:val="28"/>
        </w:rPr>
        <w:t>альные выплаты по итогам работы.</w:t>
      </w:r>
    </w:p>
    <w:p w:rsidR="00590259" w:rsidRPr="00F3458C" w:rsidRDefault="0014739C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5.2. </w:t>
      </w:r>
      <w:r w:rsidR="0069537E" w:rsidRPr="00F3458C">
        <w:rPr>
          <w:sz w:val="28"/>
          <w:szCs w:val="28"/>
        </w:rPr>
        <w:t xml:space="preserve">Выплата за интенсивность и высокие результаты работы является единовременной выплатой и устанавливается с целью поощрения работников </w:t>
      </w:r>
      <w:r w:rsidR="004C066A"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>Учреждения за участие в выполнении особо важных мероприятий и срочных работ, обеспечение безаварийной, безотказной и бесперебойной работы всех отделов Учреждения.</w:t>
      </w:r>
    </w:p>
    <w:p w:rsidR="0014739C" w:rsidRPr="00F3458C" w:rsidRDefault="004C066A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537E" w:rsidRPr="00F3458C">
        <w:rPr>
          <w:sz w:val="28"/>
          <w:szCs w:val="28"/>
        </w:rPr>
        <w:t xml:space="preserve">Порядок, размер и условия осуществления выплаты за интенсивность и высокие результаты работы устанавливаются </w:t>
      </w:r>
      <w:r w:rsidR="0014739C" w:rsidRPr="00F3458C">
        <w:rPr>
          <w:sz w:val="28"/>
          <w:szCs w:val="28"/>
        </w:rPr>
        <w:t xml:space="preserve">локальным актом Учреждения принятым </w:t>
      </w:r>
      <w:r>
        <w:rPr>
          <w:sz w:val="28"/>
          <w:szCs w:val="28"/>
        </w:rPr>
        <w:t xml:space="preserve">с </w:t>
      </w:r>
      <w:r w:rsidRPr="005C689B">
        <w:rPr>
          <w:sz w:val="28"/>
          <w:szCs w:val="28"/>
        </w:rPr>
        <w:t xml:space="preserve">учетом </w:t>
      </w:r>
      <w:proofErr w:type="gramStart"/>
      <w:r w:rsidRPr="005C689B">
        <w:rPr>
          <w:sz w:val="28"/>
          <w:szCs w:val="28"/>
        </w:rPr>
        <w:t xml:space="preserve">мнения </w:t>
      </w:r>
      <w:r w:rsidR="0014739C" w:rsidRPr="005C689B">
        <w:rPr>
          <w:sz w:val="28"/>
          <w:szCs w:val="28"/>
        </w:rPr>
        <w:t xml:space="preserve"> представительн</w:t>
      </w:r>
      <w:r w:rsidRPr="005C689B">
        <w:rPr>
          <w:sz w:val="28"/>
          <w:szCs w:val="28"/>
        </w:rPr>
        <w:t>ого</w:t>
      </w:r>
      <w:proofErr w:type="gramEnd"/>
      <w:r w:rsidR="0014739C" w:rsidRPr="005C689B">
        <w:rPr>
          <w:sz w:val="28"/>
          <w:szCs w:val="28"/>
        </w:rPr>
        <w:t xml:space="preserve"> орган</w:t>
      </w:r>
      <w:r w:rsidRPr="005C689B">
        <w:rPr>
          <w:sz w:val="28"/>
          <w:szCs w:val="28"/>
        </w:rPr>
        <w:t>а работников</w:t>
      </w:r>
      <w:r w:rsidR="0014739C" w:rsidRPr="005C689B">
        <w:rPr>
          <w:sz w:val="28"/>
          <w:szCs w:val="28"/>
        </w:rPr>
        <w:t xml:space="preserve"> Учреждения и согласованным с Учредителем.</w:t>
      </w:r>
      <w:r w:rsidR="0014739C" w:rsidRPr="00F3458C">
        <w:rPr>
          <w:sz w:val="28"/>
          <w:szCs w:val="28"/>
        </w:rPr>
        <w:t xml:space="preserve"> </w:t>
      </w:r>
    </w:p>
    <w:p w:rsidR="0014739C" w:rsidRPr="00F3458C" w:rsidRDefault="0069537E" w:rsidP="008F61AB">
      <w:pPr>
        <w:pStyle w:val="20"/>
        <w:numPr>
          <w:ilvl w:val="1"/>
          <w:numId w:val="40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Премиальные выплаты по итогам работы выплачиваются по результатам оценки эффективности деятельности Учреждения и работника за установленный период.</w:t>
      </w:r>
    </w:p>
    <w:p w:rsidR="0014739C" w:rsidRPr="00F3458C" w:rsidRDefault="0069537E" w:rsidP="008F61AB">
      <w:pPr>
        <w:pStyle w:val="20"/>
        <w:numPr>
          <w:ilvl w:val="1"/>
          <w:numId w:val="40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 xml:space="preserve">Показатели эффективности деятельности работника Учреждения, размеры, порядок и условия осуществления премиальных выплат по итогам работы устанавливаются </w:t>
      </w:r>
      <w:proofErr w:type="gramStart"/>
      <w:r w:rsidR="0014739C" w:rsidRPr="00F3458C">
        <w:rPr>
          <w:sz w:val="28"/>
          <w:szCs w:val="28"/>
        </w:rPr>
        <w:t xml:space="preserve">локальным актом </w:t>
      </w:r>
      <w:r w:rsidR="0014739C" w:rsidRPr="005C689B">
        <w:rPr>
          <w:sz w:val="28"/>
          <w:szCs w:val="28"/>
        </w:rPr>
        <w:t>Учреждения</w:t>
      </w:r>
      <w:proofErr w:type="gramEnd"/>
      <w:r w:rsidR="0014739C" w:rsidRPr="005C689B">
        <w:rPr>
          <w:sz w:val="28"/>
          <w:szCs w:val="28"/>
        </w:rPr>
        <w:t xml:space="preserve"> принятым </w:t>
      </w:r>
      <w:r w:rsidR="004C066A" w:rsidRPr="005C689B">
        <w:rPr>
          <w:sz w:val="28"/>
          <w:szCs w:val="28"/>
        </w:rPr>
        <w:t>с учетом мнения представительного</w:t>
      </w:r>
      <w:r w:rsidR="0014739C" w:rsidRPr="005C689B">
        <w:rPr>
          <w:sz w:val="28"/>
          <w:szCs w:val="28"/>
        </w:rPr>
        <w:t xml:space="preserve"> орган</w:t>
      </w:r>
      <w:r w:rsidR="004C066A" w:rsidRPr="005C689B">
        <w:rPr>
          <w:sz w:val="28"/>
          <w:szCs w:val="28"/>
        </w:rPr>
        <w:t>а работников</w:t>
      </w:r>
      <w:r w:rsidR="0014739C" w:rsidRPr="005C689B">
        <w:rPr>
          <w:sz w:val="28"/>
          <w:szCs w:val="28"/>
        </w:rPr>
        <w:t xml:space="preserve"> Учреждения и согласованным с Учредителем. </w:t>
      </w:r>
      <w:r w:rsidRPr="005C689B">
        <w:rPr>
          <w:sz w:val="28"/>
          <w:szCs w:val="28"/>
        </w:rPr>
        <w:t>Выплаты стимулирующего характера производятся</w:t>
      </w:r>
      <w:r w:rsidRPr="00F3458C">
        <w:rPr>
          <w:sz w:val="28"/>
          <w:szCs w:val="28"/>
        </w:rPr>
        <w:t xml:space="preserve"> работникам Учреждения на основании приказа </w:t>
      </w:r>
      <w:r w:rsidR="00693278">
        <w:rPr>
          <w:sz w:val="28"/>
          <w:szCs w:val="28"/>
        </w:rPr>
        <w:t xml:space="preserve">директора </w:t>
      </w:r>
      <w:r w:rsidRPr="00F3458C">
        <w:rPr>
          <w:sz w:val="28"/>
          <w:szCs w:val="28"/>
        </w:rPr>
        <w:t>Учреждения.</w:t>
      </w:r>
    </w:p>
    <w:p w:rsidR="00590259" w:rsidRDefault="0069537E" w:rsidP="008F61AB">
      <w:pPr>
        <w:pStyle w:val="20"/>
        <w:numPr>
          <w:ilvl w:val="1"/>
          <w:numId w:val="40"/>
        </w:numPr>
        <w:shd w:val="clear" w:color="auto" w:fill="auto"/>
        <w:spacing w:before="0" w:line="360" w:lineRule="exact"/>
        <w:ind w:left="0" w:firstLine="0"/>
        <w:rPr>
          <w:sz w:val="28"/>
          <w:szCs w:val="28"/>
        </w:rPr>
      </w:pPr>
      <w:r w:rsidRPr="00F3458C">
        <w:rPr>
          <w:sz w:val="28"/>
          <w:szCs w:val="28"/>
        </w:rPr>
        <w:t>Выплаты стимулирующего характера осуществляются в пределах фонда оплаты труда Учреждения.</w:t>
      </w:r>
    </w:p>
    <w:p w:rsidR="00DC41C8" w:rsidRDefault="00DC41C8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</w:p>
    <w:p w:rsidR="00DC41C8" w:rsidRDefault="00DC41C8" w:rsidP="008F61AB">
      <w:pPr>
        <w:pStyle w:val="20"/>
        <w:numPr>
          <w:ilvl w:val="0"/>
          <w:numId w:val="40"/>
        </w:numPr>
        <w:spacing w:before="0" w:line="360" w:lineRule="exact"/>
        <w:ind w:left="0" w:firstLine="0"/>
        <w:jc w:val="center"/>
        <w:rPr>
          <w:b/>
          <w:sz w:val="28"/>
          <w:szCs w:val="28"/>
        </w:rPr>
      </w:pPr>
      <w:r w:rsidRPr="00F3458C">
        <w:rPr>
          <w:b/>
          <w:sz w:val="28"/>
          <w:szCs w:val="28"/>
        </w:rPr>
        <w:t>Другие вопросы оплаты труда</w:t>
      </w:r>
    </w:p>
    <w:p w:rsidR="00DC41C8" w:rsidRPr="00F3458C" w:rsidRDefault="00DC41C8" w:rsidP="008F61AB">
      <w:pPr>
        <w:pStyle w:val="20"/>
        <w:spacing w:before="0" w:line="360" w:lineRule="exact"/>
        <w:rPr>
          <w:b/>
          <w:sz w:val="28"/>
          <w:szCs w:val="28"/>
        </w:rPr>
      </w:pP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 w:rsidRPr="00F3458C">
        <w:rPr>
          <w:sz w:val="28"/>
          <w:szCs w:val="28"/>
        </w:rPr>
        <w:t xml:space="preserve">6.1. </w:t>
      </w:r>
      <w:r>
        <w:rPr>
          <w:sz w:val="28"/>
          <w:szCs w:val="28"/>
        </w:rPr>
        <w:t>Директор</w:t>
      </w:r>
      <w:r w:rsidRPr="00F3458C">
        <w:rPr>
          <w:sz w:val="28"/>
          <w:szCs w:val="28"/>
        </w:rPr>
        <w:t>, заместител</w:t>
      </w:r>
      <w:r>
        <w:rPr>
          <w:sz w:val="28"/>
          <w:szCs w:val="28"/>
        </w:rPr>
        <w:t>ь директора</w:t>
      </w:r>
      <w:r w:rsidRPr="00F3458C">
        <w:rPr>
          <w:sz w:val="28"/>
          <w:szCs w:val="28"/>
        </w:rPr>
        <w:t xml:space="preserve">, главный бухгалтер Учреждения имеют право на единовременную выплату в размере </w:t>
      </w:r>
      <w:r>
        <w:rPr>
          <w:sz w:val="28"/>
          <w:szCs w:val="28"/>
        </w:rPr>
        <w:t>одного должностного оклада</w:t>
      </w:r>
      <w:r w:rsidRPr="00F3458C">
        <w:rPr>
          <w:sz w:val="28"/>
          <w:szCs w:val="28"/>
        </w:rPr>
        <w:t xml:space="preserve"> при предоставлении ежегодного оплачиваемого отпуска</w:t>
      </w:r>
      <w:r>
        <w:rPr>
          <w:sz w:val="28"/>
          <w:szCs w:val="28"/>
        </w:rPr>
        <w:t xml:space="preserve"> </w:t>
      </w:r>
      <w:r w:rsidR="00BC7F21">
        <w:rPr>
          <w:sz w:val="28"/>
          <w:szCs w:val="28"/>
        </w:rPr>
        <w:t xml:space="preserve">(части отпуска) </w:t>
      </w:r>
      <w:r>
        <w:rPr>
          <w:sz w:val="28"/>
          <w:szCs w:val="28"/>
        </w:rPr>
        <w:t>и материальную помощь в размере одного должностного оклада</w:t>
      </w:r>
      <w:r w:rsidRPr="00F3458C">
        <w:rPr>
          <w:sz w:val="28"/>
          <w:szCs w:val="28"/>
        </w:rPr>
        <w:t xml:space="preserve">. 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Работники Учреждения </w:t>
      </w:r>
      <w:r w:rsidRPr="00F3458C">
        <w:rPr>
          <w:sz w:val="28"/>
          <w:szCs w:val="28"/>
        </w:rPr>
        <w:t xml:space="preserve">имеют право на единовременную выплату в размере </w:t>
      </w:r>
      <w:r>
        <w:rPr>
          <w:sz w:val="28"/>
          <w:szCs w:val="28"/>
        </w:rPr>
        <w:lastRenderedPageBreak/>
        <w:t>двух должностных окладов</w:t>
      </w:r>
      <w:r w:rsidRPr="00F3458C">
        <w:rPr>
          <w:sz w:val="28"/>
          <w:szCs w:val="28"/>
        </w:rPr>
        <w:t xml:space="preserve"> при предоставлении е</w:t>
      </w:r>
      <w:r>
        <w:rPr>
          <w:sz w:val="28"/>
          <w:szCs w:val="28"/>
        </w:rPr>
        <w:t xml:space="preserve">жегодного оплачиваемого отпуска </w:t>
      </w:r>
      <w:r w:rsidR="00BC7F21">
        <w:rPr>
          <w:sz w:val="28"/>
          <w:szCs w:val="28"/>
        </w:rPr>
        <w:t xml:space="preserve">(части отпуска) </w:t>
      </w:r>
      <w:r>
        <w:rPr>
          <w:sz w:val="28"/>
          <w:szCs w:val="28"/>
        </w:rPr>
        <w:t>и материальную помощь в размере одного должностного оклада.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458C">
        <w:rPr>
          <w:sz w:val="28"/>
          <w:szCs w:val="28"/>
        </w:rPr>
        <w:t>Условия и порядок осуществления единовременной выплаты при предоставлении ежегодного оплачиваемого отпуска</w:t>
      </w:r>
      <w:r w:rsidR="00D852AB">
        <w:rPr>
          <w:sz w:val="28"/>
          <w:szCs w:val="28"/>
        </w:rPr>
        <w:t xml:space="preserve"> (части отпуска)</w:t>
      </w:r>
      <w:r w:rsidRPr="00F3458C">
        <w:rPr>
          <w:sz w:val="28"/>
          <w:szCs w:val="28"/>
        </w:rPr>
        <w:t xml:space="preserve"> определяются в отношении:</w:t>
      </w:r>
      <w:r>
        <w:rPr>
          <w:sz w:val="28"/>
          <w:szCs w:val="28"/>
        </w:rPr>
        <w:t xml:space="preserve"> 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458C">
        <w:rPr>
          <w:sz w:val="28"/>
          <w:szCs w:val="28"/>
        </w:rPr>
        <w:t>работников Учреждения, заместител</w:t>
      </w:r>
      <w:r>
        <w:rPr>
          <w:sz w:val="28"/>
          <w:szCs w:val="28"/>
        </w:rPr>
        <w:t>я директора</w:t>
      </w:r>
      <w:r w:rsidRPr="00F3458C">
        <w:rPr>
          <w:sz w:val="28"/>
          <w:szCs w:val="28"/>
        </w:rPr>
        <w:t xml:space="preserve">, главного бухгалтера - </w:t>
      </w:r>
      <w:r>
        <w:rPr>
          <w:sz w:val="28"/>
          <w:szCs w:val="28"/>
        </w:rPr>
        <w:t>директором</w:t>
      </w:r>
      <w:r w:rsidRPr="00F3458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я, утвержденным </w:t>
      </w:r>
      <w:r w:rsidR="00F5231B">
        <w:rPr>
          <w:sz w:val="28"/>
          <w:szCs w:val="28"/>
        </w:rPr>
        <w:t>локальным</w:t>
      </w:r>
      <w:r>
        <w:rPr>
          <w:sz w:val="28"/>
          <w:szCs w:val="28"/>
        </w:rPr>
        <w:t xml:space="preserve"> актом Учреждения,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EF7C23">
        <w:rPr>
          <w:sz w:val="28"/>
          <w:szCs w:val="28"/>
        </w:rPr>
        <w:t xml:space="preserve">директору - </w:t>
      </w:r>
      <w:r>
        <w:rPr>
          <w:sz w:val="28"/>
          <w:szCs w:val="28"/>
        </w:rPr>
        <w:t>учредителем в соответствии с Положением об условиях и порядке осуществления единовременной выплаты при предоставлении ежегодного оплачиваемого отпуска</w:t>
      </w:r>
      <w:r w:rsidR="00D852AB">
        <w:rPr>
          <w:sz w:val="28"/>
          <w:szCs w:val="28"/>
        </w:rPr>
        <w:t xml:space="preserve"> (части отпуска)</w:t>
      </w:r>
      <w:r>
        <w:rPr>
          <w:sz w:val="28"/>
          <w:szCs w:val="28"/>
        </w:rPr>
        <w:t xml:space="preserve"> директору Учреждения, утвержденным нормативным правовым актом </w:t>
      </w:r>
      <w:r w:rsidRPr="00F3458C">
        <w:rPr>
          <w:sz w:val="28"/>
          <w:szCs w:val="28"/>
        </w:rPr>
        <w:t>Учредителя.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6.2 Единовременная выплата не выплачивается работнику, получившему ее в текущем календарном году, уволенному и вновь принятому в том же календарном году в органы местного самоуправления муниципального образования. 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>В случае увольнения работника единовременная выплата выплачивается пропорционально отработанному времени в текущем календарном году.</w:t>
      </w:r>
    </w:p>
    <w:p w:rsidR="00DC41C8" w:rsidRPr="00BC7F21" w:rsidRDefault="00DC41C8" w:rsidP="008F61AB">
      <w:pPr>
        <w:pStyle w:val="20"/>
        <w:spacing w:before="0" w:line="360" w:lineRule="exact"/>
        <w:rPr>
          <w:sz w:val="28"/>
          <w:szCs w:val="28"/>
        </w:rPr>
      </w:pPr>
      <w:r w:rsidRPr="00BC7F21">
        <w:rPr>
          <w:sz w:val="28"/>
          <w:szCs w:val="28"/>
        </w:rPr>
        <w:t xml:space="preserve">6.3 </w:t>
      </w:r>
      <w:proofErr w:type="gramStart"/>
      <w:r w:rsidRPr="00BC7F21">
        <w:rPr>
          <w:sz w:val="28"/>
          <w:szCs w:val="28"/>
        </w:rPr>
        <w:t>В</w:t>
      </w:r>
      <w:proofErr w:type="gramEnd"/>
      <w:r w:rsidRPr="00BC7F21">
        <w:rPr>
          <w:sz w:val="28"/>
          <w:szCs w:val="28"/>
        </w:rPr>
        <w:t xml:space="preserve"> целях оказания социальной поддержки работнику на основании его заявления по решению директора Учреждения выплачивается один раз в год материальная помощь в размере одного должностного оклада по замещаемой должности в пределах фонда оплаты труда.</w:t>
      </w:r>
    </w:p>
    <w:p w:rsidR="00BC7F21" w:rsidRPr="00BC7F21" w:rsidRDefault="00BC7F21" w:rsidP="008F61AB">
      <w:pPr>
        <w:pStyle w:val="20"/>
        <w:numPr>
          <w:ilvl w:val="1"/>
          <w:numId w:val="43"/>
        </w:numPr>
        <w:shd w:val="clear" w:color="auto" w:fill="auto"/>
        <w:tabs>
          <w:tab w:val="left" w:pos="567"/>
        </w:tabs>
        <w:spacing w:before="0" w:line="360" w:lineRule="exact"/>
        <w:ind w:left="0" w:firstLine="0"/>
        <w:rPr>
          <w:sz w:val="28"/>
          <w:szCs w:val="28"/>
        </w:rPr>
      </w:pPr>
      <w:r w:rsidRPr="00BC7F21">
        <w:rPr>
          <w:sz w:val="28"/>
          <w:szCs w:val="28"/>
        </w:rPr>
        <w:t xml:space="preserve">Размер единовременной выплаты при предоставлении ежегодного оплачиваемого </w:t>
      </w:r>
      <w:proofErr w:type="gramStart"/>
      <w:r w:rsidRPr="00BC7F21">
        <w:rPr>
          <w:sz w:val="28"/>
          <w:szCs w:val="28"/>
        </w:rPr>
        <w:t xml:space="preserve">отпуска </w:t>
      </w:r>
      <w:r w:rsidR="00D852AB">
        <w:rPr>
          <w:sz w:val="28"/>
          <w:szCs w:val="28"/>
        </w:rPr>
        <w:t xml:space="preserve"> (</w:t>
      </w:r>
      <w:proofErr w:type="gramEnd"/>
      <w:r w:rsidR="00D852AB">
        <w:rPr>
          <w:sz w:val="28"/>
          <w:szCs w:val="28"/>
        </w:rPr>
        <w:t xml:space="preserve">части отпуска) </w:t>
      </w:r>
      <w:r w:rsidRPr="00BC7F21">
        <w:rPr>
          <w:sz w:val="28"/>
          <w:szCs w:val="28"/>
        </w:rPr>
        <w:t>и материальной помощи определяется исходя из должностных окладов (окладов), установленных на день выплаты.</w:t>
      </w:r>
    </w:p>
    <w:p w:rsidR="00BC7F21" w:rsidRPr="005B6B37" w:rsidRDefault="00BC7F21" w:rsidP="005B6B37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BC7F21">
        <w:rPr>
          <w:sz w:val="28"/>
          <w:szCs w:val="28"/>
        </w:rPr>
        <w:t>Работникам, уволенным в течение календарного года и получившим</w:t>
      </w:r>
      <w:r>
        <w:t xml:space="preserve"> </w:t>
      </w:r>
      <w:r w:rsidRPr="005B6B37">
        <w:rPr>
          <w:sz w:val="28"/>
          <w:szCs w:val="28"/>
        </w:rPr>
        <w:t xml:space="preserve">единовременную выплату при предоставлении ежегодного оплачиваемого </w:t>
      </w:r>
      <w:proofErr w:type="gramStart"/>
      <w:r w:rsidRPr="005B6B37">
        <w:rPr>
          <w:sz w:val="28"/>
          <w:szCs w:val="28"/>
        </w:rPr>
        <w:t xml:space="preserve">отпуска </w:t>
      </w:r>
      <w:r w:rsidR="00D852AB" w:rsidRPr="005B6B37">
        <w:rPr>
          <w:sz w:val="28"/>
          <w:szCs w:val="28"/>
        </w:rPr>
        <w:t xml:space="preserve"> (</w:t>
      </w:r>
      <w:proofErr w:type="gramEnd"/>
      <w:r w:rsidR="00D852AB" w:rsidRPr="005B6B37">
        <w:rPr>
          <w:sz w:val="28"/>
          <w:szCs w:val="28"/>
        </w:rPr>
        <w:t xml:space="preserve">части отпуска) </w:t>
      </w:r>
      <w:r w:rsidRPr="005B6B37">
        <w:rPr>
          <w:sz w:val="28"/>
          <w:szCs w:val="28"/>
        </w:rPr>
        <w:t>и материальную помощь, производится удержание произведенных выплат пропорционально числу отработанных календарных месяцев в данном году (месяц считается полностью отработанным, если работник отработал в данном календарном месяце половину или более половины рабочих дней).</w:t>
      </w:r>
    </w:p>
    <w:p w:rsidR="005B6B37" w:rsidRPr="005B6B37" w:rsidRDefault="005B6B37" w:rsidP="005B6B37">
      <w:pPr>
        <w:pStyle w:val="20"/>
        <w:shd w:val="clear" w:color="auto" w:fill="auto"/>
        <w:tabs>
          <w:tab w:val="left" w:pos="567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6.6 </w:t>
      </w:r>
      <w:r w:rsidRPr="005B6B37">
        <w:rPr>
          <w:sz w:val="28"/>
          <w:szCs w:val="28"/>
        </w:rPr>
        <w:t xml:space="preserve">Работникам, уволенным в течение календарного года и получившим единовременную выплату при предоставлении ежегодного оплачиваемого отпуска и материальную помощь, </w:t>
      </w:r>
      <w:r>
        <w:rPr>
          <w:sz w:val="28"/>
          <w:szCs w:val="28"/>
        </w:rPr>
        <w:t xml:space="preserve">по заявлению работника </w:t>
      </w:r>
      <w:r w:rsidRPr="005B6B37">
        <w:rPr>
          <w:sz w:val="28"/>
          <w:szCs w:val="28"/>
        </w:rPr>
        <w:t>производится удержание произведенных выплат пропорционально числу отработанных календарных месяцев в данном году (месяц считается полностью отработанным, если работник отработал в данном календарном месяце половину или более половины рабочих дней).</w:t>
      </w:r>
    </w:p>
    <w:p w:rsidR="005B6B37" w:rsidRPr="005B6B37" w:rsidRDefault="005B6B37" w:rsidP="005B6B37">
      <w:pPr>
        <w:pStyle w:val="20"/>
        <w:shd w:val="clear" w:color="auto" w:fill="auto"/>
        <w:spacing w:before="0" w:line="360" w:lineRule="exact"/>
        <w:ind w:firstLine="740"/>
        <w:rPr>
          <w:sz w:val="28"/>
          <w:szCs w:val="28"/>
        </w:rPr>
      </w:pPr>
      <w:r w:rsidRPr="005B6B37">
        <w:rPr>
          <w:sz w:val="28"/>
          <w:szCs w:val="28"/>
        </w:rPr>
        <w:t xml:space="preserve">Работникам, уволенным в течение календарного года и не получившим единовременную выплату при предоставлении ежегодного оплачиваемого отпуска, а также работникам, принятым в течение календарного года и </w:t>
      </w:r>
      <w:r w:rsidRPr="005B6B37">
        <w:rPr>
          <w:sz w:val="28"/>
          <w:szCs w:val="28"/>
        </w:rPr>
        <w:lastRenderedPageBreak/>
        <w:t>отработавшим менее шести месяцев в текущем календарном году, единовременная выплата при предоставлении ежегодного оплачиваемого отпуска не выплачиваются.</w:t>
      </w:r>
    </w:p>
    <w:p w:rsidR="00BC7F21" w:rsidRPr="00BC7F21" w:rsidRDefault="00D314A8" w:rsidP="005B6B37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BC7F21" w:rsidRPr="005B6B37">
        <w:rPr>
          <w:sz w:val="28"/>
          <w:szCs w:val="28"/>
        </w:rPr>
        <w:t>Работникам</w:t>
      </w:r>
      <w:proofErr w:type="gramEnd"/>
      <w:r w:rsidR="00BC7F21" w:rsidRPr="005B6B37">
        <w:rPr>
          <w:sz w:val="28"/>
          <w:szCs w:val="28"/>
        </w:rPr>
        <w:t xml:space="preserve"> принятым в течение календарного года выплата материальной помощи производится пропорционально числу календарных месяцев в данном календарном году, начиная с месяца приема на работу работника (месяц</w:t>
      </w:r>
      <w:r w:rsidR="00BC7F21" w:rsidRPr="00BC7F21">
        <w:rPr>
          <w:sz w:val="28"/>
          <w:szCs w:val="28"/>
        </w:rPr>
        <w:t xml:space="preserve"> считается полностью отработанным, если работник отработал в данном календарном месяце половину или больше половины рабочих дней).</w:t>
      </w:r>
    </w:p>
    <w:p w:rsidR="00BC7F21" w:rsidRPr="00BC7F21" w:rsidRDefault="00BC7F21" w:rsidP="008F61AB">
      <w:pPr>
        <w:pStyle w:val="20"/>
        <w:shd w:val="clear" w:color="auto" w:fill="auto"/>
        <w:tabs>
          <w:tab w:val="left" w:pos="1239"/>
        </w:tabs>
        <w:spacing w:before="0" w:line="360" w:lineRule="exact"/>
        <w:rPr>
          <w:sz w:val="28"/>
          <w:szCs w:val="28"/>
        </w:rPr>
      </w:pPr>
      <w:r w:rsidRPr="00BC7F21">
        <w:rPr>
          <w:sz w:val="28"/>
          <w:szCs w:val="28"/>
        </w:rPr>
        <w:t xml:space="preserve">6.7 </w:t>
      </w:r>
      <w:proofErr w:type="gramStart"/>
      <w:r w:rsidRPr="00BC7F21">
        <w:rPr>
          <w:sz w:val="28"/>
          <w:szCs w:val="28"/>
        </w:rPr>
        <w:t>В</w:t>
      </w:r>
      <w:proofErr w:type="gramEnd"/>
      <w:r w:rsidRPr="00BC7F21">
        <w:rPr>
          <w:sz w:val="28"/>
          <w:szCs w:val="28"/>
        </w:rPr>
        <w:t xml:space="preserve"> случаях, когда размер, оплаты труда зависит от стажа, право на изменение размера оплаты труда возникает у работника со дня, следующего за днем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выплаты.</w:t>
      </w:r>
    </w:p>
    <w:p w:rsidR="00BC7F21" w:rsidRPr="00BC7F21" w:rsidRDefault="00BC7F21" w:rsidP="008F61AB">
      <w:pPr>
        <w:pStyle w:val="20"/>
        <w:shd w:val="clear" w:color="auto" w:fill="auto"/>
        <w:spacing w:before="0" w:line="360" w:lineRule="exact"/>
        <w:rPr>
          <w:sz w:val="28"/>
          <w:szCs w:val="28"/>
        </w:rPr>
      </w:pPr>
      <w:r w:rsidRPr="00BC7F21">
        <w:rPr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документа.</w:t>
      </w:r>
    </w:p>
    <w:p w:rsidR="00BC7F21" w:rsidRPr="00BC7F21" w:rsidRDefault="00BC7F21" w:rsidP="008F61AB">
      <w:pPr>
        <w:pStyle w:val="20"/>
        <w:numPr>
          <w:ilvl w:val="1"/>
          <w:numId w:val="45"/>
        </w:numPr>
        <w:shd w:val="clear" w:color="auto" w:fill="auto"/>
        <w:tabs>
          <w:tab w:val="left" w:pos="567"/>
        </w:tabs>
        <w:spacing w:before="0" w:line="360" w:lineRule="exact"/>
        <w:ind w:left="0" w:firstLine="0"/>
        <w:rPr>
          <w:sz w:val="28"/>
          <w:szCs w:val="28"/>
        </w:rPr>
      </w:pPr>
      <w:r w:rsidRPr="00BC7F21">
        <w:rPr>
          <w:sz w:val="28"/>
          <w:szCs w:val="28"/>
        </w:rPr>
        <w:t>При наступлении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BC7F21" w:rsidRPr="00BC7F21" w:rsidRDefault="00BC7F21" w:rsidP="008F61AB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7F21">
        <w:rPr>
          <w:rFonts w:ascii="Times New Roman" w:hAnsi="Times New Roman" w:cs="Times New Roman"/>
          <w:sz w:val="28"/>
          <w:szCs w:val="28"/>
        </w:rPr>
        <w:t xml:space="preserve">      6.9 Материальная помощь не выплачивается работнику, получившему ее в текущем календарном году в полном размере, уволенному и вновь принятому в том же календарном году в органы местного самоуправления муниципального образования.</w:t>
      </w:r>
    </w:p>
    <w:p w:rsidR="00DC41C8" w:rsidRDefault="00DC41C8" w:rsidP="008F61AB">
      <w:pPr>
        <w:pStyle w:val="20"/>
        <w:spacing w:before="0" w:line="360" w:lineRule="exact"/>
        <w:rPr>
          <w:sz w:val="28"/>
          <w:szCs w:val="28"/>
        </w:rPr>
      </w:pPr>
    </w:p>
    <w:p w:rsidR="00DC41C8" w:rsidRDefault="00DC41C8" w:rsidP="008F61AB">
      <w:pPr>
        <w:pStyle w:val="20"/>
        <w:numPr>
          <w:ilvl w:val="0"/>
          <w:numId w:val="44"/>
        </w:numPr>
        <w:shd w:val="clear" w:color="auto" w:fill="auto"/>
        <w:tabs>
          <w:tab w:val="left" w:pos="1227"/>
        </w:tabs>
        <w:spacing w:before="0" w:line="360" w:lineRule="exact"/>
        <w:jc w:val="center"/>
        <w:rPr>
          <w:b/>
          <w:sz w:val="28"/>
          <w:szCs w:val="28"/>
        </w:rPr>
      </w:pPr>
      <w:r w:rsidRPr="00F3458C">
        <w:rPr>
          <w:b/>
          <w:sz w:val="28"/>
          <w:szCs w:val="28"/>
        </w:rPr>
        <w:t>Размеры формирования фонда оплаты труда работников</w:t>
      </w: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ind w:left="390"/>
        <w:rPr>
          <w:b/>
          <w:sz w:val="28"/>
          <w:szCs w:val="28"/>
        </w:rPr>
      </w:pP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>7.1. Финансирование оплаты труда работников Учреждения про</w:t>
      </w:r>
      <w:r w:rsidR="00F72CB7">
        <w:rPr>
          <w:sz w:val="28"/>
          <w:szCs w:val="28"/>
        </w:rPr>
        <w:t>из</w:t>
      </w:r>
      <w:r>
        <w:rPr>
          <w:sz w:val="28"/>
          <w:szCs w:val="28"/>
        </w:rPr>
        <w:t>водится за счет средств бюджета муниципального образования Чернский район.</w:t>
      </w: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7.2. Фонд оплаты труда работников Учреждения на календарный год формируется исходя из утвержденной штатной численности работников Учреждения, размеров должностных окладов, установленных в штатном расписании, и выплат, предусмотренных в соответствии с настоящим Положением.  Фонд оплаты труда работников состоит из постоянной и переменной составляющей. Постоянная часть оплаты труда включает в себя: должностной оклад, повышающий коэффициент к должностному к должностному окладу за выслугу лет. Переменная часть включает в себя: персональный повышающий </w:t>
      </w:r>
      <w:r w:rsidR="00F72CB7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, выплаты стимулирующего и компенсационного характера. </w:t>
      </w: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7.3. В расчет фонда оплаты труда работников Учреждения включаются следующие средства на выплату (в расчете на год): 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lastRenderedPageBreak/>
        <w:t>- должностной оклад директора, заместителя директора и главного бухгалтера Учреждения – в размере двенадцать должностных окладов;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 xml:space="preserve">- единовременной выплаты при предоставлении ежегодного </w:t>
      </w:r>
      <w:proofErr w:type="gramStart"/>
      <w:r w:rsidRPr="003C1FA2">
        <w:rPr>
          <w:color w:val="auto"/>
          <w:sz w:val="28"/>
          <w:szCs w:val="28"/>
        </w:rPr>
        <w:t xml:space="preserve">отпуска </w:t>
      </w:r>
      <w:r w:rsidR="00D852AB">
        <w:rPr>
          <w:color w:val="auto"/>
          <w:sz w:val="28"/>
          <w:szCs w:val="28"/>
        </w:rPr>
        <w:t xml:space="preserve"> </w:t>
      </w:r>
      <w:r w:rsidR="00D852AB">
        <w:rPr>
          <w:sz w:val="28"/>
          <w:szCs w:val="28"/>
        </w:rPr>
        <w:t>(</w:t>
      </w:r>
      <w:proofErr w:type="gramEnd"/>
      <w:r w:rsidR="00D852AB">
        <w:rPr>
          <w:sz w:val="28"/>
          <w:szCs w:val="28"/>
        </w:rPr>
        <w:t xml:space="preserve">части отпуска) </w:t>
      </w:r>
      <w:r w:rsidRPr="003C1FA2">
        <w:rPr>
          <w:color w:val="auto"/>
          <w:sz w:val="28"/>
          <w:szCs w:val="28"/>
        </w:rPr>
        <w:t>директор</w:t>
      </w:r>
      <w:r w:rsidR="00BC7C37">
        <w:rPr>
          <w:color w:val="auto"/>
          <w:sz w:val="28"/>
          <w:szCs w:val="28"/>
        </w:rPr>
        <w:t>у</w:t>
      </w:r>
      <w:r w:rsidRPr="003C1FA2">
        <w:rPr>
          <w:color w:val="auto"/>
          <w:sz w:val="28"/>
          <w:szCs w:val="28"/>
        </w:rPr>
        <w:t>, заместителю директора и главному бухгалтеру Учреждения – в раз</w:t>
      </w:r>
      <w:r>
        <w:rPr>
          <w:color w:val="auto"/>
          <w:sz w:val="28"/>
          <w:szCs w:val="28"/>
        </w:rPr>
        <w:t>мере одного должностного оклада;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>- материальная помощь директор</w:t>
      </w:r>
      <w:r w:rsidR="00BC7C37">
        <w:rPr>
          <w:color w:val="auto"/>
          <w:sz w:val="28"/>
          <w:szCs w:val="28"/>
        </w:rPr>
        <w:t>у</w:t>
      </w:r>
      <w:r w:rsidRPr="003C1FA2">
        <w:rPr>
          <w:color w:val="auto"/>
          <w:sz w:val="28"/>
          <w:szCs w:val="28"/>
        </w:rPr>
        <w:t>, заместител</w:t>
      </w:r>
      <w:r w:rsidR="00BC7C37">
        <w:rPr>
          <w:color w:val="auto"/>
          <w:sz w:val="28"/>
          <w:szCs w:val="28"/>
        </w:rPr>
        <w:t>ю</w:t>
      </w:r>
      <w:r w:rsidRPr="003C1FA2">
        <w:rPr>
          <w:color w:val="auto"/>
          <w:sz w:val="28"/>
          <w:szCs w:val="28"/>
        </w:rPr>
        <w:t xml:space="preserve"> директора, главно</w:t>
      </w:r>
      <w:r w:rsidR="00BC7C37">
        <w:rPr>
          <w:color w:val="auto"/>
          <w:sz w:val="28"/>
          <w:szCs w:val="28"/>
        </w:rPr>
        <w:t>му</w:t>
      </w:r>
      <w:r w:rsidRPr="003C1FA2">
        <w:rPr>
          <w:color w:val="auto"/>
          <w:sz w:val="28"/>
          <w:szCs w:val="28"/>
        </w:rPr>
        <w:t xml:space="preserve"> </w:t>
      </w:r>
      <w:proofErr w:type="gramStart"/>
      <w:r w:rsidRPr="003C1FA2">
        <w:rPr>
          <w:color w:val="auto"/>
          <w:sz w:val="28"/>
          <w:szCs w:val="28"/>
        </w:rPr>
        <w:t>бухгалтер</w:t>
      </w:r>
      <w:r w:rsidR="00BC7C37">
        <w:rPr>
          <w:color w:val="auto"/>
          <w:sz w:val="28"/>
          <w:szCs w:val="28"/>
        </w:rPr>
        <w:t xml:space="preserve">у </w:t>
      </w:r>
      <w:r w:rsidRPr="003C1FA2">
        <w:rPr>
          <w:color w:val="auto"/>
          <w:sz w:val="28"/>
          <w:szCs w:val="28"/>
        </w:rPr>
        <w:t xml:space="preserve"> Учреждения</w:t>
      </w:r>
      <w:proofErr w:type="gramEnd"/>
      <w:r w:rsidRPr="003C1FA2">
        <w:rPr>
          <w:color w:val="auto"/>
          <w:sz w:val="28"/>
          <w:szCs w:val="28"/>
        </w:rPr>
        <w:t xml:space="preserve"> – в размере одного должностного оклада;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 xml:space="preserve">- премии по итогам работы </w:t>
      </w:r>
      <w:r>
        <w:rPr>
          <w:color w:val="auto"/>
          <w:sz w:val="28"/>
          <w:szCs w:val="28"/>
        </w:rPr>
        <w:t>директора</w:t>
      </w:r>
      <w:r w:rsidRPr="003C1FA2">
        <w:rPr>
          <w:color w:val="auto"/>
          <w:sz w:val="28"/>
          <w:szCs w:val="28"/>
        </w:rPr>
        <w:t xml:space="preserve">, заместителя </w:t>
      </w:r>
      <w:r>
        <w:rPr>
          <w:color w:val="auto"/>
          <w:sz w:val="28"/>
          <w:szCs w:val="28"/>
        </w:rPr>
        <w:t>директора</w:t>
      </w:r>
      <w:r w:rsidRPr="003C1FA2">
        <w:rPr>
          <w:color w:val="auto"/>
          <w:sz w:val="28"/>
          <w:szCs w:val="28"/>
        </w:rPr>
        <w:t xml:space="preserve"> и главного бухгалтера Учреждения – в размере двух должностных окладов;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 xml:space="preserve">- должностных окладов работников за исключением </w:t>
      </w:r>
      <w:r>
        <w:rPr>
          <w:color w:val="auto"/>
          <w:sz w:val="28"/>
          <w:szCs w:val="28"/>
        </w:rPr>
        <w:t>директора</w:t>
      </w:r>
      <w:r w:rsidRPr="003C1FA2">
        <w:rPr>
          <w:color w:val="auto"/>
          <w:sz w:val="28"/>
          <w:szCs w:val="28"/>
        </w:rPr>
        <w:t xml:space="preserve">, заместителя </w:t>
      </w:r>
      <w:r>
        <w:rPr>
          <w:color w:val="auto"/>
          <w:sz w:val="28"/>
          <w:szCs w:val="28"/>
        </w:rPr>
        <w:t>директора</w:t>
      </w:r>
      <w:r w:rsidRPr="003C1FA2">
        <w:rPr>
          <w:color w:val="auto"/>
          <w:sz w:val="28"/>
          <w:szCs w:val="28"/>
        </w:rPr>
        <w:t xml:space="preserve"> и главного бухгалтера Учреждения – в размере двенадцать должностных окладов;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 xml:space="preserve">- повышающий коэффициент к должностному окладу работников за исключением </w:t>
      </w:r>
      <w:r>
        <w:rPr>
          <w:color w:val="auto"/>
          <w:sz w:val="28"/>
          <w:szCs w:val="28"/>
        </w:rPr>
        <w:t>директора, заместителя директора</w:t>
      </w:r>
      <w:r w:rsidRPr="003C1FA2">
        <w:rPr>
          <w:color w:val="auto"/>
          <w:sz w:val="28"/>
          <w:szCs w:val="28"/>
        </w:rPr>
        <w:t xml:space="preserve"> и главного бухгалтера Учреждения- в размере 28,5 должностных окладов;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>- премии по результатам работы работников за исключением директора, заместителя директора и главного бухгалтера Учреждения – в размере двух должностных окладов;</w:t>
      </w:r>
    </w:p>
    <w:p w:rsidR="00DC41C8" w:rsidRPr="003C1FA2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color w:val="auto"/>
          <w:sz w:val="28"/>
          <w:szCs w:val="28"/>
        </w:rPr>
      </w:pPr>
      <w:r w:rsidRPr="003C1FA2">
        <w:rPr>
          <w:color w:val="auto"/>
          <w:sz w:val="28"/>
          <w:szCs w:val="28"/>
        </w:rPr>
        <w:t xml:space="preserve">- материальная помощь работников за исключением директора, заместителя </w:t>
      </w:r>
      <w:r>
        <w:rPr>
          <w:color w:val="auto"/>
          <w:sz w:val="28"/>
          <w:szCs w:val="28"/>
        </w:rPr>
        <w:t>директора</w:t>
      </w:r>
      <w:r w:rsidRPr="003C1FA2">
        <w:rPr>
          <w:color w:val="auto"/>
          <w:sz w:val="28"/>
          <w:szCs w:val="28"/>
        </w:rPr>
        <w:t xml:space="preserve"> и главного бухгалтера Учреждения – в размере одного должностного оклада;</w:t>
      </w: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единовременная выплата работникам при предоставлении ежегодного оплачиваемого отпуска </w:t>
      </w:r>
      <w:r w:rsidR="00D852AB">
        <w:rPr>
          <w:sz w:val="28"/>
          <w:szCs w:val="28"/>
        </w:rPr>
        <w:t xml:space="preserve">(части отпуска) </w:t>
      </w:r>
      <w:r>
        <w:rPr>
          <w:sz w:val="28"/>
          <w:szCs w:val="28"/>
        </w:rPr>
        <w:t>за исключением директора, заместителя директора и главного бухгалтера Учреждения в размере двух должностных окладов;</w:t>
      </w:r>
    </w:p>
    <w:p w:rsidR="00DC41C8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</w:pPr>
      <w:r>
        <w:rPr>
          <w:sz w:val="28"/>
          <w:szCs w:val="28"/>
        </w:rPr>
        <w:t xml:space="preserve">7.4 Директор Учреждения вправе перераспределять средства фонда оплаты труда между выплатами, предусмотренными настоящим Положением. </w:t>
      </w:r>
    </w:p>
    <w:p w:rsidR="00DC41C8" w:rsidRPr="00F3458C" w:rsidRDefault="00DC41C8" w:rsidP="008F61AB">
      <w:pPr>
        <w:pStyle w:val="20"/>
        <w:shd w:val="clear" w:color="auto" w:fill="auto"/>
        <w:tabs>
          <w:tab w:val="left" w:pos="1227"/>
        </w:tabs>
        <w:spacing w:before="0" w:line="360" w:lineRule="exact"/>
        <w:rPr>
          <w:sz w:val="28"/>
          <w:szCs w:val="28"/>
        </w:rPr>
      </w:pPr>
    </w:p>
    <w:p w:rsidR="00D816FA" w:rsidRDefault="00D816FA">
      <w:pPr>
        <w:pStyle w:val="40"/>
        <w:shd w:val="clear" w:color="auto" w:fill="auto"/>
        <w:spacing w:after="0" w:line="288" w:lineRule="exact"/>
        <w:ind w:firstLine="0"/>
        <w:jc w:val="center"/>
      </w:pPr>
    </w:p>
    <w:sectPr w:rsidR="00D816FA" w:rsidSect="005321B1">
      <w:headerReference w:type="default" r:id="rId9"/>
      <w:headerReference w:type="first" r:id="rId10"/>
      <w:pgSz w:w="11900" w:h="16840"/>
      <w:pgMar w:top="749" w:right="846" w:bottom="749" w:left="1669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C7" w:rsidRDefault="002F30C7">
      <w:r>
        <w:separator/>
      </w:r>
    </w:p>
  </w:endnote>
  <w:endnote w:type="continuationSeparator" w:id="0">
    <w:p w:rsidR="002F30C7" w:rsidRDefault="002F3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C7" w:rsidRDefault="002F30C7"/>
  </w:footnote>
  <w:footnote w:type="continuationSeparator" w:id="0">
    <w:p w:rsidR="002F30C7" w:rsidRDefault="002F30C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213299"/>
      <w:docPartObj>
        <w:docPartGallery w:val="Page Numbers (Top of Page)"/>
        <w:docPartUnique/>
      </w:docPartObj>
    </w:sdtPr>
    <w:sdtEndPr/>
    <w:sdtContent>
      <w:p w:rsidR="005321B1" w:rsidRDefault="005321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A1D">
          <w:rPr>
            <w:noProof/>
          </w:rPr>
          <w:t>9</w:t>
        </w:r>
        <w:r>
          <w:fldChar w:fldCharType="end"/>
        </w:r>
      </w:p>
    </w:sdtContent>
  </w:sdt>
  <w:p w:rsidR="00F3458C" w:rsidRDefault="00F3458C" w:rsidP="00B87814">
    <w:pPr>
      <w:ind w:left="6322" w:right="276"/>
      <w:jc w:val="center"/>
      <w:rPr>
        <w:rFonts w:ascii="Times New Roman" w:eastAsia="Times New Roman" w:hAnsi="Times New Roman" w:cs="Times New Roman"/>
        <w:b/>
        <w:bCs/>
        <w:color w:val="auto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1B1" w:rsidRDefault="005321B1">
    <w:pPr>
      <w:pStyle w:val="a8"/>
      <w:jc w:val="center"/>
    </w:pPr>
  </w:p>
  <w:p w:rsidR="005321B1" w:rsidRDefault="005321B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15D"/>
    <w:multiLevelType w:val="multilevel"/>
    <w:tmpl w:val="A8D69D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DA04AB"/>
    <w:multiLevelType w:val="hybridMultilevel"/>
    <w:tmpl w:val="F3DA9174"/>
    <w:lvl w:ilvl="0" w:tplc="2830FC1A">
      <w:start w:val="7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EA631D8"/>
    <w:multiLevelType w:val="multilevel"/>
    <w:tmpl w:val="BD20F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55AA9"/>
    <w:multiLevelType w:val="multilevel"/>
    <w:tmpl w:val="B416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882DA7"/>
    <w:multiLevelType w:val="multilevel"/>
    <w:tmpl w:val="3784215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E47AA9"/>
    <w:multiLevelType w:val="multilevel"/>
    <w:tmpl w:val="16AC370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D002D2"/>
    <w:multiLevelType w:val="multilevel"/>
    <w:tmpl w:val="DA488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E7748"/>
    <w:multiLevelType w:val="hybridMultilevel"/>
    <w:tmpl w:val="3EB0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24951"/>
    <w:multiLevelType w:val="multilevel"/>
    <w:tmpl w:val="EA9266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42902"/>
    <w:multiLevelType w:val="multilevel"/>
    <w:tmpl w:val="EC5885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C712F0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3C293F"/>
    <w:multiLevelType w:val="multilevel"/>
    <w:tmpl w:val="33DCC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D0CA3"/>
    <w:multiLevelType w:val="multilevel"/>
    <w:tmpl w:val="F98C1A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B40E0"/>
    <w:multiLevelType w:val="multilevel"/>
    <w:tmpl w:val="221E256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B52C52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E631D"/>
    <w:multiLevelType w:val="multilevel"/>
    <w:tmpl w:val="12BC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B3DF8"/>
    <w:multiLevelType w:val="multilevel"/>
    <w:tmpl w:val="2DB27802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8E39ED"/>
    <w:multiLevelType w:val="multilevel"/>
    <w:tmpl w:val="9710B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18" w15:restartNumberingAfterBreak="0">
    <w:nsid w:val="36F04F2C"/>
    <w:multiLevelType w:val="multilevel"/>
    <w:tmpl w:val="2B2E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E8279E"/>
    <w:multiLevelType w:val="multilevel"/>
    <w:tmpl w:val="29B6A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6438CD"/>
    <w:multiLevelType w:val="multilevel"/>
    <w:tmpl w:val="B4489F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9876F0"/>
    <w:multiLevelType w:val="multilevel"/>
    <w:tmpl w:val="50B0F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C041BB"/>
    <w:multiLevelType w:val="multilevel"/>
    <w:tmpl w:val="DD6E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7614E"/>
    <w:multiLevelType w:val="multilevel"/>
    <w:tmpl w:val="94840ED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1B4497"/>
    <w:multiLevelType w:val="multilevel"/>
    <w:tmpl w:val="0D8E76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5B3A30"/>
    <w:multiLevelType w:val="multilevel"/>
    <w:tmpl w:val="13121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DE7BBB"/>
    <w:multiLevelType w:val="multilevel"/>
    <w:tmpl w:val="2918C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9026D9"/>
    <w:multiLevelType w:val="multilevel"/>
    <w:tmpl w:val="F3CECB2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AF7113"/>
    <w:multiLevelType w:val="multilevel"/>
    <w:tmpl w:val="7132E5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A3468F"/>
    <w:multiLevelType w:val="multilevel"/>
    <w:tmpl w:val="4EAA53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18E48FB"/>
    <w:multiLevelType w:val="multilevel"/>
    <w:tmpl w:val="1F2E7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082B38"/>
    <w:multiLevelType w:val="multilevel"/>
    <w:tmpl w:val="98465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4C3740"/>
    <w:multiLevelType w:val="multilevel"/>
    <w:tmpl w:val="AA3C3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A01187"/>
    <w:multiLevelType w:val="multilevel"/>
    <w:tmpl w:val="27EAA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732F9D"/>
    <w:multiLevelType w:val="multilevel"/>
    <w:tmpl w:val="8916B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370E76"/>
    <w:multiLevelType w:val="multilevel"/>
    <w:tmpl w:val="E438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3B7EB0"/>
    <w:multiLevelType w:val="hybridMultilevel"/>
    <w:tmpl w:val="70C81644"/>
    <w:lvl w:ilvl="0" w:tplc="A8541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810D47"/>
    <w:multiLevelType w:val="multilevel"/>
    <w:tmpl w:val="3998C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373700"/>
    <w:multiLevelType w:val="multilevel"/>
    <w:tmpl w:val="6174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AF6E3A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15126E"/>
    <w:multiLevelType w:val="multilevel"/>
    <w:tmpl w:val="54328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4B393B"/>
    <w:multiLevelType w:val="multilevel"/>
    <w:tmpl w:val="7FF66CF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9E3106"/>
    <w:multiLevelType w:val="multilevel"/>
    <w:tmpl w:val="CD44263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3" w15:restartNumberingAfterBreak="0">
    <w:nsid w:val="7A351D21"/>
    <w:multiLevelType w:val="multilevel"/>
    <w:tmpl w:val="5704AA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6E3004"/>
    <w:multiLevelType w:val="multilevel"/>
    <w:tmpl w:val="80966F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1"/>
  </w:num>
  <w:num w:numId="3">
    <w:abstractNumId w:val="35"/>
  </w:num>
  <w:num w:numId="4">
    <w:abstractNumId w:val="18"/>
  </w:num>
  <w:num w:numId="5">
    <w:abstractNumId w:val="9"/>
  </w:num>
  <w:num w:numId="6">
    <w:abstractNumId w:val="25"/>
  </w:num>
  <w:num w:numId="7">
    <w:abstractNumId w:val="24"/>
  </w:num>
  <w:num w:numId="8">
    <w:abstractNumId w:val="8"/>
  </w:num>
  <w:num w:numId="9">
    <w:abstractNumId w:val="27"/>
  </w:num>
  <w:num w:numId="10">
    <w:abstractNumId w:val="28"/>
  </w:num>
  <w:num w:numId="11">
    <w:abstractNumId w:val="41"/>
  </w:num>
  <w:num w:numId="12">
    <w:abstractNumId w:val="30"/>
  </w:num>
  <w:num w:numId="13">
    <w:abstractNumId w:val="32"/>
  </w:num>
  <w:num w:numId="14">
    <w:abstractNumId w:val="15"/>
  </w:num>
  <w:num w:numId="15">
    <w:abstractNumId w:val="33"/>
  </w:num>
  <w:num w:numId="16">
    <w:abstractNumId w:val="34"/>
  </w:num>
  <w:num w:numId="17">
    <w:abstractNumId w:val="38"/>
  </w:num>
  <w:num w:numId="18">
    <w:abstractNumId w:val="3"/>
  </w:num>
  <w:num w:numId="19">
    <w:abstractNumId w:val="2"/>
  </w:num>
  <w:num w:numId="20">
    <w:abstractNumId w:val="10"/>
  </w:num>
  <w:num w:numId="21">
    <w:abstractNumId w:val="12"/>
  </w:num>
  <w:num w:numId="22">
    <w:abstractNumId w:val="19"/>
  </w:num>
  <w:num w:numId="23">
    <w:abstractNumId w:val="31"/>
  </w:num>
  <w:num w:numId="24">
    <w:abstractNumId w:val="4"/>
  </w:num>
  <w:num w:numId="25">
    <w:abstractNumId w:val="16"/>
  </w:num>
  <w:num w:numId="26">
    <w:abstractNumId w:val="21"/>
  </w:num>
  <w:num w:numId="27">
    <w:abstractNumId w:val="22"/>
  </w:num>
  <w:num w:numId="28">
    <w:abstractNumId w:val="23"/>
  </w:num>
  <w:num w:numId="29">
    <w:abstractNumId w:val="13"/>
  </w:num>
  <w:num w:numId="30">
    <w:abstractNumId w:val="6"/>
  </w:num>
  <w:num w:numId="31">
    <w:abstractNumId w:val="40"/>
  </w:num>
  <w:num w:numId="32">
    <w:abstractNumId w:val="37"/>
  </w:num>
  <w:num w:numId="33">
    <w:abstractNumId w:val="14"/>
  </w:num>
  <w:num w:numId="34">
    <w:abstractNumId w:val="39"/>
  </w:num>
  <w:num w:numId="35">
    <w:abstractNumId w:val="36"/>
  </w:num>
  <w:num w:numId="36">
    <w:abstractNumId w:val="7"/>
  </w:num>
  <w:num w:numId="37">
    <w:abstractNumId w:val="29"/>
  </w:num>
  <w:num w:numId="38">
    <w:abstractNumId w:val="0"/>
  </w:num>
  <w:num w:numId="39">
    <w:abstractNumId w:val="1"/>
  </w:num>
  <w:num w:numId="40">
    <w:abstractNumId w:val="42"/>
  </w:num>
  <w:num w:numId="41">
    <w:abstractNumId w:val="17"/>
  </w:num>
  <w:num w:numId="42">
    <w:abstractNumId w:val="5"/>
  </w:num>
  <w:num w:numId="43">
    <w:abstractNumId w:val="20"/>
  </w:num>
  <w:num w:numId="44">
    <w:abstractNumId w:val="4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59"/>
    <w:rsid w:val="00017999"/>
    <w:rsid w:val="000222F9"/>
    <w:rsid w:val="0002262E"/>
    <w:rsid w:val="000622E6"/>
    <w:rsid w:val="000631E2"/>
    <w:rsid w:val="0007456E"/>
    <w:rsid w:val="00086553"/>
    <w:rsid w:val="000B4F52"/>
    <w:rsid w:val="000D114B"/>
    <w:rsid w:val="000D5DA4"/>
    <w:rsid w:val="0014739C"/>
    <w:rsid w:val="001926CC"/>
    <w:rsid w:val="001D0C4B"/>
    <w:rsid w:val="001E5CDC"/>
    <w:rsid w:val="001F27AB"/>
    <w:rsid w:val="002032EA"/>
    <w:rsid w:val="00273C40"/>
    <w:rsid w:val="002842DA"/>
    <w:rsid w:val="00297FE8"/>
    <w:rsid w:val="002A3A88"/>
    <w:rsid w:val="002A41D9"/>
    <w:rsid w:val="002A7DFB"/>
    <w:rsid w:val="002B42D0"/>
    <w:rsid w:val="002D2C5A"/>
    <w:rsid w:val="002F1FD1"/>
    <w:rsid w:val="002F30C7"/>
    <w:rsid w:val="00347950"/>
    <w:rsid w:val="00377E15"/>
    <w:rsid w:val="003A45FB"/>
    <w:rsid w:val="003B1C31"/>
    <w:rsid w:val="003C6DD0"/>
    <w:rsid w:val="00446032"/>
    <w:rsid w:val="004636C1"/>
    <w:rsid w:val="00465A1D"/>
    <w:rsid w:val="00497A5A"/>
    <w:rsid w:val="004A53B1"/>
    <w:rsid w:val="004C066A"/>
    <w:rsid w:val="004C589B"/>
    <w:rsid w:val="004E2FB8"/>
    <w:rsid w:val="0050067C"/>
    <w:rsid w:val="005214D1"/>
    <w:rsid w:val="00531658"/>
    <w:rsid w:val="005321B1"/>
    <w:rsid w:val="00590259"/>
    <w:rsid w:val="005B6B37"/>
    <w:rsid w:val="005C689B"/>
    <w:rsid w:val="005D4274"/>
    <w:rsid w:val="005D6E82"/>
    <w:rsid w:val="00605ADA"/>
    <w:rsid w:val="0061254E"/>
    <w:rsid w:val="0061392B"/>
    <w:rsid w:val="00641C1C"/>
    <w:rsid w:val="00642E12"/>
    <w:rsid w:val="00654393"/>
    <w:rsid w:val="0065535E"/>
    <w:rsid w:val="00675DC2"/>
    <w:rsid w:val="00692E63"/>
    <w:rsid w:val="00693278"/>
    <w:rsid w:val="0069537E"/>
    <w:rsid w:val="006A77EC"/>
    <w:rsid w:val="006B121F"/>
    <w:rsid w:val="006E233B"/>
    <w:rsid w:val="006F3BF7"/>
    <w:rsid w:val="0070441A"/>
    <w:rsid w:val="007059CE"/>
    <w:rsid w:val="0072062D"/>
    <w:rsid w:val="007512E4"/>
    <w:rsid w:val="007C639B"/>
    <w:rsid w:val="007E186F"/>
    <w:rsid w:val="0080753E"/>
    <w:rsid w:val="00812A28"/>
    <w:rsid w:val="00825351"/>
    <w:rsid w:val="00882E3E"/>
    <w:rsid w:val="008E489F"/>
    <w:rsid w:val="008E52EB"/>
    <w:rsid w:val="008F61AB"/>
    <w:rsid w:val="00911092"/>
    <w:rsid w:val="00935334"/>
    <w:rsid w:val="0095581B"/>
    <w:rsid w:val="00976B00"/>
    <w:rsid w:val="009943A9"/>
    <w:rsid w:val="009A72B3"/>
    <w:rsid w:val="009C34B6"/>
    <w:rsid w:val="00A167C6"/>
    <w:rsid w:val="00A922D7"/>
    <w:rsid w:val="00AC7EC6"/>
    <w:rsid w:val="00AE7409"/>
    <w:rsid w:val="00B1264D"/>
    <w:rsid w:val="00B60276"/>
    <w:rsid w:val="00B629AB"/>
    <w:rsid w:val="00B64F1E"/>
    <w:rsid w:val="00B65D33"/>
    <w:rsid w:val="00B87814"/>
    <w:rsid w:val="00BA0E9A"/>
    <w:rsid w:val="00BC0F6F"/>
    <w:rsid w:val="00BC2FC7"/>
    <w:rsid w:val="00BC7C37"/>
    <w:rsid w:val="00BC7F21"/>
    <w:rsid w:val="00C127BD"/>
    <w:rsid w:val="00C27176"/>
    <w:rsid w:val="00C71093"/>
    <w:rsid w:val="00C7155C"/>
    <w:rsid w:val="00C779D0"/>
    <w:rsid w:val="00C925BE"/>
    <w:rsid w:val="00CB5385"/>
    <w:rsid w:val="00CC4570"/>
    <w:rsid w:val="00CD7CD9"/>
    <w:rsid w:val="00D314A8"/>
    <w:rsid w:val="00D4064E"/>
    <w:rsid w:val="00D53716"/>
    <w:rsid w:val="00D66D5E"/>
    <w:rsid w:val="00D70755"/>
    <w:rsid w:val="00D816FA"/>
    <w:rsid w:val="00D852AB"/>
    <w:rsid w:val="00DA0BCF"/>
    <w:rsid w:val="00DA7A94"/>
    <w:rsid w:val="00DC41C8"/>
    <w:rsid w:val="00E22AC9"/>
    <w:rsid w:val="00E261AF"/>
    <w:rsid w:val="00E7679C"/>
    <w:rsid w:val="00EA0FFE"/>
    <w:rsid w:val="00EC2F49"/>
    <w:rsid w:val="00ED78FA"/>
    <w:rsid w:val="00EF7C23"/>
    <w:rsid w:val="00F01FE9"/>
    <w:rsid w:val="00F04786"/>
    <w:rsid w:val="00F125B5"/>
    <w:rsid w:val="00F3458C"/>
    <w:rsid w:val="00F42D73"/>
    <w:rsid w:val="00F5231B"/>
    <w:rsid w:val="00F72CB7"/>
    <w:rsid w:val="00FB60BF"/>
    <w:rsid w:val="00FB66CB"/>
    <w:rsid w:val="00FC77CB"/>
    <w:rsid w:val="00FC799D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9B54"/>
  <w15:docId w15:val="{26817DBF-E7E5-45CB-8E71-25A75E3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78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4ptExact">
    <w:name w:val="Основной текст (6) + 14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0">
    <w:name w:val="Подпись к таблице (2) + 14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40" w:line="322" w:lineRule="exact"/>
      <w:ind w:hanging="1780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80" w:line="31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7FE8"/>
    <w:rPr>
      <w:color w:val="000000"/>
    </w:rPr>
  </w:style>
  <w:style w:type="paragraph" w:styleId="aa">
    <w:name w:val="footer"/>
    <w:basedOn w:val="a"/>
    <w:link w:val="ab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7F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125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25B5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60276"/>
    <w:pPr>
      <w:ind w:left="720"/>
      <w:contextualSpacing/>
    </w:pPr>
  </w:style>
  <w:style w:type="table" w:styleId="af">
    <w:name w:val="Table Grid"/>
    <w:basedOn w:val="a1"/>
    <w:uiPriority w:val="39"/>
    <w:rsid w:val="00CD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D11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060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537E6-AF3E-474D-A4CE-CCFBA9D3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9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К20</dc:creator>
  <cp:lastModifiedBy>071</cp:lastModifiedBy>
  <cp:revision>63</cp:revision>
  <cp:lastPrinted>2023-07-13T06:42:00Z</cp:lastPrinted>
  <dcterms:created xsi:type="dcterms:W3CDTF">2023-05-11T12:09:00Z</dcterms:created>
  <dcterms:modified xsi:type="dcterms:W3CDTF">2023-07-18T14:30:00Z</dcterms:modified>
</cp:coreProperties>
</file>