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8E" w:rsidRDefault="000405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4058E" w:rsidRDefault="0004058E">
      <w:pPr>
        <w:pStyle w:val="ConsPlusNormal"/>
        <w:jc w:val="both"/>
        <w:outlineLvl w:val="0"/>
      </w:pPr>
    </w:p>
    <w:p w:rsidR="0004058E" w:rsidRDefault="0004058E">
      <w:pPr>
        <w:pStyle w:val="ConsPlusTitle"/>
        <w:jc w:val="center"/>
      </w:pPr>
      <w:r>
        <w:t>ГУБЕРНАТОР ТУЛЬСКОЙ ОБЛАСТИ</w:t>
      </w:r>
    </w:p>
    <w:p w:rsidR="0004058E" w:rsidRDefault="0004058E">
      <w:pPr>
        <w:pStyle w:val="ConsPlusTitle"/>
        <w:jc w:val="center"/>
      </w:pPr>
    </w:p>
    <w:p w:rsidR="0004058E" w:rsidRDefault="0004058E">
      <w:pPr>
        <w:pStyle w:val="ConsPlusTitle"/>
        <w:jc w:val="center"/>
      </w:pPr>
      <w:r>
        <w:t>УКАЗ</w:t>
      </w:r>
    </w:p>
    <w:p w:rsidR="0004058E" w:rsidRDefault="0004058E">
      <w:pPr>
        <w:pStyle w:val="ConsPlusTitle"/>
        <w:jc w:val="center"/>
      </w:pPr>
      <w:r>
        <w:t>от 30 августа 2017 г. N 102</w:t>
      </w:r>
    </w:p>
    <w:p w:rsidR="0004058E" w:rsidRDefault="0004058E">
      <w:pPr>
        <w:pStyle w:val="ConsPlusTitle"/>
        <w:jc w:val="center"/>
      </w:pPr>
    </w:p>
    <w:p w:rsidR="0004058E" w:rsidRDefault="0004058E">
      <w:pPr>
        <w:pStyle w:val="ConsPlusTitle"/>
        <w:jc w:val="center"/>
      </w:pPr>
      <w:r>
        <w:t>О ПОРЯДКЕ РАССМОТРЕНИЯ ФАКТОВ НЕПРЕДСТАВЛЕНИЯ ПО ОБЪЕКТИВНЫМ</w:t>
      </w:r>
    </w:p>
    <w:p w:rsidR="0004058E" w:rsidRDefault="0004058E">
      <w:pPr>
        <w:pStyle w:val="ConsPlusTitle"/>
        <w:jc w:val="center"/>
      </w:pPr>
      <w:r>
        <w:t>ПРИЧИНАМ ЛИЦАМИ, ЗАМЕЩАЮЩИМИ МУНИЦИПАЛЬНЫЕ ДОЛЖНОСТИ ИЛИ</w:t>
      </w:r>
    </w:p>
    <w:p w:rsidR="0004058E" w:rsidRDefault="0004058E">
      <w:pPr>
        <w:pStyle w:val="ConsPlusTitle"/>
        <w:jc w:val="center"/>
      </w:pPr>
      <w:r>
        <w:t>ДОЛЖНОСТЬ ГЛАВЫ МЕСТНОЙ АДМИНИСТРАЦИИ ПО КОНТРАКТУ, СВЕДЕНИЙ</w:t>
      </w:r>
    </w:p>
    <w:p w:rsidR="0004058E" w:rsidRDefault="0004058E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04058E" w:rsidRDefault="0004058E">
      <w:pPr>
        <w:pStyle w:val="ConsPlusTitle"/>
        <w:jc w:val="center"/>
      </w:pPr>
      <w:r>
        <w:t>ХАРАКТЕРА СВОИХ СУПРУГИ (СУПРУГА) И (ИЛИ)</w:t>
      </w:r>
    </w:p>
    <w:p w:rsidR="0004058E" w:rsidRDefault="0004058E">
      <w:pPr>
        <w:pStyle w:val="ConsPlusTitle"/>
        <w:jc w:val="center"/>
      </w:pPr>
      <w:r>
        <w:t>НЕСОВЕРШЕННОЛЕТНИХ ДЕТЕЙ</w:t>
      </w:r>
    </w:p>
    <w:p w:rsidR="0004058E" w:rsidRDefault="000405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05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58E" w:rsidRDefault="000405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58E" w:rsidRDefault="000405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058E" w:rsidRDefault="00040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058E" w:rsidRDefault="000405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04058E" w:rsidRDefault="0004058E">
            <w:pPr>
              <w:pStyle w:val="ConsPlusNormal"/>
              <w:jc w:val="center"/>
            </w:pPr>
            <w:r>
              <w:rPr>
                <w:color w:val="392C69"/>
              </w:rPr>
              <w:t>от 26.02.2019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58E" w:rsidRDefault="0004058E">
            <w:pPr>
              <w:pStyle w:val="ConsPlusNormal"/>
            </w:pPr>
          </w:p>
        </w:tc>
      </w:tr>
    </w:tbl>
    <w:p w:rsidR="0004058E" w:rsidRDefault="0004058E">
      <w:pPr>
        <w:pStyle w:val="ConsPlusNormal"/>
        <w:jc w:val="both"/>
      </w:pPr>
    </w:p>
    <w:p w:rsidR="0004058E" w:rsidRDefault="0004058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Тульской области от 29 мая 2017 года N 35-ЗТО "О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сведений", </w:t>
      </w:r>
      <w:hyperlink r:id="rId7">
        <w:r>
          <w:rPr>
            <w:color w:val="0000FF"/>
          </w:rPr>
          <w:t>Законом</w:t>
        </w:r>
      </w:hyperlink>
      <w:r>
        <w:t xml:space="preserve"> Тульской области от 29 мая 2017 года N 36-ЗТО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сведений", на основании </w:t>
      </w:r>
      <w:hyperlink r:id="rId8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04058E" w:rsidRDefault="0004058E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Установить, что в случае если лицо, замещающее муниципальную должность или должность главы местной администрации по контракту, не может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одновременно с представлением сведений о своих доходах, расходах, об имуществе и обязательствах имущественного характера, указанное лицо представляет в министерство по контролю и профилактике коррупционных нарушений в Тульской области заявление на имя Губернатора Тульской области, содержащее причины невозможности представления сведений, а также меры, предпринятые для их получения (с приложением подтверждающих документов при их наличии).</w:t>
      </w:r>
    </w:p>
    <w:p w:rsidR="0004058E" w:rsidRDefault="0004058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Тульской области от 26.02.2019 N 31)</w:t>
      </w:r>
    </w:p>
    <w:p w:rsidR="0004058E" w:rsidRDefault="0004058E">
      <w:pPr>
        <w:pStyle w:val="ConsPlusNormal"/>
        <w:spacing w:before="220"/>
        <w:ind w:firstLine="540"/>
        <w:jc w:val="both"/>
      </w:pPr>
      <w:r>
        <w:t xml:space="preserve">2. Рассмотрение заявления, указанного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Указа, осуществляется в порядке, установленном для рассмотрения соответствующих заявлений государственных гражданских служащих органов исполнительной власти и аппарата правительства Тульской области, должности которых отнесены к высшей группе должностей.</w:t>
      </w:r>
    </w:p>
    <w:p w:rsidR="0004058E" w:rsidRDefault="0004058E">
      <w:pPr>
        <w:pStyle w:val="ConsPlusNormal"/>
        <w:spacing w:before="220"/>
        <w:ind w:firstLine="540"/>
        <w:jc w:val="both"/>
      </w:pPr>
      <w:r>
        <w:t>3. Указ вступает в силу со дня подписания.</w:t>
      </w:r>
    </w:p>
    <w:p w:rsidR="0004058E" w:rsidRDefault="0004058E">
      <w:pPr>
        <w:pStyle w:val="ConsPlusNormal"/>
        <w:jc w:val="both"/>
      </w:pPr>
    </w:p>
    <w:p w:rsidR="0004058E" w:rsidRDefault="0004058E">
      <w:pPr>
        <w:pStyle w:val="ConsPlusNormal"/>
        <w:jc w:val="right"/>
      </w:pPr>
      <w:r>
        <w:t>Губернатор Тульской области</w:t>
      </w:r>
    </w:p>
    <w:p w:rsidR="0004058E" w:rsidRDefault="0004058E">
      <w:pPr>
        <w:pStyle w:val="ConsPlusNormal"/>
        <w:jc w:val="right"/>
      </w:pPr>
      <w:r>
        <w:t>А.Г.ДЮМИН</w:t>
      </w:r>
    </w:p>
    <w:p w:rsidR="0004058E" w:rsidRDefault="0004058E">
      <w:pPr>
        <w:pStyle w:val="ConsPlusNormal"/>
        <w:jc w:val="both"/>
      </w:pPr>
    </w:p>
    <w:p w:rsidR="0004058E" w:rsidRDefault="0004058E">
      <w:pPr>
        <w:pStyle w:val="ConsPlusNormal"/>
        <w:jc w:val="both"/>
      </w:pPr>
    </w:p>
    <w:p w:rsidR="0004058E" w:rsidRDefault="000405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245" w:rsidRDefault="00F77245">
      <w:bookmarkStart w:id="1" w:name="_GoBack"/>
      <w:bookmarkEnd w:id="1"/>
    </w:p>
    <w:sectPr w:rsidR="00F77245" w:rsidSect="004B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E"/>
    <w:rsid w:val="0004058E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433D-5089-49EB-83A7-594871C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0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05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7535&amp;dst=100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32249&amp;dst=100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20789&amp;dst=100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67&amp;n=94956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9495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2024-11-08T08:15:00Z</dcterms:created>
  <dcterms:modified xsi:type="dcterms:W3CDTF">2024-11-08T08:16:00Z</dcterms:modified>
</cp:coreProperties>
</file>